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0" w:type="auto"/>
        <w:tblLook w:val="04A0" w:firstRow="1" w:lastRow="0" w:firstColumn="1" w:lastColumn="0" w:noHBand="0" w:noVBand="1"/>
      </w:tblPr>
      <w:tblGrid>
        <w:gridCol w:w="670"/>
        <w:gridCol w:w="2417"/>
        <w:gridCol w:w="1564"/>
        <w:gridCol w:w="4699"/>
      </w:tblGrid>
      <w:tr w:rsidR="004A0D9F" w14:paraId="7F6971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14:paraId="758B7D91" w14:textId="77777777" w:rsidR="004A0D9F" w:rsidRDefault="004A0D9F" w:rsidP="004A0D9F">
            <w:bookmarkStart w:id="0" w:name="_GoBack"/>
            <w:bookmarkEnd w:id="0"/>
          </w:p>
        </w:tc>
        <w:tc>
          <w:tcPr>
            <w:tcW w:w="2417" w:type="dxa"/>
          </w:tcPr>
          <w:p w14:paraId="035D08D5" w14:textId="77777777" w:rsidR="004A0D9F" w:rsidRDefault="004A0D9F" w:rsidP="004A0D9F">
            <w:pPr>
              <w:cnfStyle w:val="100000000000" w:firstRow="1" w:lastRow="0" w:firstColumn="0" w:lastColumn="0" w:oddVBand="0" w:evenVBand="0" w:oddHBand="0" w:evenHBand="0" w:firstRowFirstColumn="0" w:firstRowLastColumn="0" w:lastRowFirstColumn="0" w:lastRowLastColumn="0"/>
            </w:pPr>
          </w:p>
        </w:tc>
        <w:tc>
          <w:tcPr>
            <w:tcW w:w="1564" w:type="dxa"/>
          </w:tcPr>
          <w:p w14:paraId="23288F40" w14:textId="77777777" w:rsidR="004A0D9F" w:rsidRDefault="004A0D9F" w:rsidP="004A0D9F">
            <w:pPr>
              <w:cnfStyle w:val="100000000000" w:firstRow="1" w:lastRow="0" w:firstColumn="0" w:lastColumn="0" w:oddVBand="0" w:evenVBand="0" w:oddHBand="0" w:evenHBand="0" w:firstRowFirstColumn="0" w:firstRowLastColumn="0" w:lastRowFirstColumn="0" w:lastRowLastColumn="0"/>
            </w:pPr>
          </w:p>
        </w:tc>
        <w:tc>
          <w:tcPr>
            <w:tcW w:w="4699" w:type="dxa"/>
          </w:tcPr>
          <w:p w14:paraId="660C42BE" w14:textId="77777777" w:rsidR="004A0D9F" w:rsidRDefault="004A0D9F" w:rsidP="004A0D9F">
            <w:pPr>
              <w:cnfStyle w:val="100000000000" w:firstRow="1" w:lastRow="0" w:firstColumn="0" w:lastColumn="0" w:oddVBand="0" w:evenVBand="0" w:oddHBand="0" w:evenHBand="0" w:firstRowFirstColumn="0" w:firstRowLastColumn="0" w:lastRowFirstColumn="0" w:lastRowLastColumn="0"/>
            </w:pPr>
            <w:r>
              <w:t>2015</w:t>
            </w:r>
          </w:p>
        </w:tc>
      </w:tr>
      <w:tr w:rsidR="00645E3D" w14:paraId="3949F57E" w14:textId="77777777">
        <w:tc>
          <w:tcPr>
            <w:cnfStyle w:val="001000000000" w:firstRow="0" w:lastRow="0" w:firstColumn="1" w:lastColumn="0" w:oddVBand="0" w:evenVBand="0" w:oddHBand="0" w:evenHBand="0" w:firstRowFirstColumn="0" w:firstRowLastColumn="0" w:lastRowFirstColumn="0" w:lastRowLastColumn="0"/>
            <w:tcW w:w="670" w:type="dxa"/>
          </w:tcPr>
          <w:p w14:paraId="4C17E583" w14:textId="77777777" w:rsidR="00645E3D" w:rsidRDefault="00645E3D" w:rsidP="004A0D9F">
            <w:r>
              <w:t>2</w:t>
            </w:r>
          </w:p>
        </w:tc>
        <w:tc>
          <w:tcPr>
            <w:tcW w:w="2417" w:type="dxa"/>
          </w:tcPr>
          <w:p w14:paraId="4BCCAADB"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 w:history="1">
              <w:r w:rsidR="00645E3D" w:rsidRPr="00645E3D">
                <w:rPr>
                  <w:rFonts w:ascii="Times New Roman" w:hAnsi="Times New Roman" w:cs="Times New Roman"/>
                  <w:b/>
                  <w:color w:val="0000FF"/>
                </w:rPr>
                <w:t>Accountants (Certified General) Act</w:t>
              </w:r>
            </w:hyperlink>
            <w:r w:rsidR="00645E3D" w:rsidRPr="00645E3D">
              <w:rPr>
                <w:rFonts w:ascii="Times New Roman" w:hAnsi="Times New Roman" w:cs="Times New Roman"/>
                <w:b/>
                <w:color w:val="0000FF"/>
              </w:rPr>
              <w:t>, RSBC 1996, c 2</w:t>
            </w:r>
          </w:p>
        </w:tc>
        <w:tc>
          <w:tcPr>
            <w:tcW w:w="1564" w:type="dxa"/>
          </w:tcPr>
          <w:p w14:paraId="05C36C5A"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3520758A" w14:textId="2F4E9078" w:rsidR="00645E3D" w:rsidRDefault="001D5F7A"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[repealed]</w:t>
            </w:r>
          </w:p>
        </w:tc>
      </w:tr>
      <w:tr w:rsidR="00645E3D" w14:paraId="0FDF2BDA" w14:textId="77777777">
        <w:tc>
          <w:tcPr>
            <w:cnfStyle w:val="001000000000" w:firstRow="0" w:lastRow="0" w:firstColumn="1" w:lastColumn="0" w:oddVBand="0" w:evenVBand="0" w:oddHBand="0" w:evenHBand="0" w:firstRowFirstColumn="0" w:firstRowLastColumn="0" w:lastRowFirstColumn="0" w:lastRowLastColumn="0"/>
            <w:tcW w:w="670" w:type="dxa"/>
          </w:tcPr>
          <w:p w14:paraId="655BABC0" w14:textId="77777777" w:rsidR="00645E3D" w:rsidRDefault="00645E3D" w:rsidP="004A0D9F">
            <w:r>
              <w:t>3</w:t>
            </w:r>
          </w:p>
        </w:tc>
        <w:tc>
          <w:tcPr>
            <w:tcW w:w="2417" w:type="dxa"/>
          </w:tcPr>
          <w:p w14:paraId="08D8E1CF"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 w:history="1">
              <w:r w:rsidR="00645E3D" w:rsidRPr="00645E3D">
                <w:rPr>
                  <w:rFonts w:ascii="Times New Roman" w:hAnsi="Times New Roman" w:cs="Times New Roman"/>
                  <w:b/>
                  <w:color w:val="0000FF"/>
                </w:rPr>
                <w:t>Accountants (Chartered) Act</w:t>
              </w:r>
            </w:hyperlink>
            <w:r w:rsidR="00645E3D" w:rsidRPr="00645E3D">
              <w:rPr>
                <w:rFonts w:ascii="Times New Roman" w:hAnsi="Times New Roman" w:cs="Times New Roman"/>
                <w:b/>
                <w:color w:val="0000FF"/>
              </w:rPr>
              <w:t>, RSBC 1996, c 3</w:t>
            </w:r>
          </w:p>
        </w:tc>
        <w:tc>
          <w:tcPr>
            <w:tcW w:w="1564" w:type="dxa"/>
          </w:tcPr>
          <w:p w14:paraId="035B7BC0"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67A7150B" w14:textId="74090A02" w:rsidR="00645E3D" w:rsidRDefault="001D5F7A"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[repealed]</w:t>
            </w:r>
          </w:p>
        </w:tc>
      </w:tr>
      <w:tr w:rsidR="00645E3D" w14:paraId="2536EE85" w14:textId="77777777">
        <w:tc>
          <w:tcPr>
            <w:cnfStyle w:val="001000000000" w:firstRow="0" w:lastRow="0" w:firstColumn="1" w:lastColumn="0" w:oddVBand="0" w:evenVBand="0" w:oddHBand="0" w:evenHBand="0" w:firstRowFirstColumn="0" w:firstRowLastColumn="0" w:lastRowFirstColumn="0" w:lastRowLastColumn="0"/>
            <w:tcW w:w="670" w:type="dxa"/>
          </w:tcPr>
          <w:p w14:paraId="7FA21066" w14:textId="77777777" w:rsidR="00645E3D" w:rsidRDefault="00645E3D" w:rsidP="004A0D9F">
            <w:r>
              <w:t>4</w:t>
            </w:r>
          </w:p>
        </w:tc>
        <w:tc>
          <w:tcPr>
            <w:tcW w:w="2417" w:type="dxa"/>
          </w:tcPr>
          <w:p w14:paraId="075C20D4"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 w:history="1">
              <w:r w:rsidR="00645E3D" w:rsidRPr="00645E3D">
                <w:rPr>
                  <w:rFonts w:ascii="Times New Roman" w:hAnsi="Times New Roman" w:cs="Times New Roman"/>
                  <w:b/>
                  <w:color w:val="0000FF"/>
                </w:rPr>
                <w:t>Accountants (Management) Act</w:t>
              </w:r>
            </w:hyperlink>
            <w:r w:rsidR="00645E3D" w:rsidRPr="00645E3D">
              <w:rPr>
                <w:rFonts w:ascii="Times New Roman" w:hAnsi="Times New Roman" w:cs="Times New Roman"/>
                <w:b/>
                <w:color w:val="0000FF"/>
              </w:rPr>
              <w:t>, RSBC 1996, c 4</w:t>
            </w:r>
          </w:p>
        </w:tc>
        <w:tc>
          <w:tcPr>
            <w:tcW w:w="1564" w:type="dxa"/>
          </w:tcPr>
          <w:p w14:paraId="74641D95"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3FCFE2A7" w14:textId="19D1D455" w:rsidR="00645E3D" w:rsidRDefault="001D5F7A"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[repealed]</w:t>
            </w:r>
          </w:p>
        </w:tc>
      </w:tr>
      <w:tr w:rsidR="00645E3D" w14:paraId="68C467EA" w14:textId="77777777">
        <w:tc>
          <w:tcPr>
            <w:cnfStyle w:val="001000000000" w:firstRow="0" w:lastRow="0" w:firstColumn="1" w:lastColumn="0" w:oddVBand="0" w:evenVBand="0" w:oddHBand="0" w:evenHBand="0" w:firstRowFirstColumn="0" w:firstRowLastColumn="0" w:lastRowFirstColumn="0" w:lastRowLastColumn="0"/>
            <w:tcW w:w="670" w:type="dxa"/>
          </w:tcPr>
          <w:p w14:paraId="7545BB60" w14:textId="77777777" w:rsidR="00645E3D" w:rsidRDefault="00645E3D" w:rsidP="004A0D9F">
            <w:r>
              <w:t>7</w:t>
            </w:r>
          </w:p>
        </w:tc>
        <w:tc>
          <w:tcPr>
            <w:tcW w:w="2417" w:type="dxa"/>
          </w:tcPr>
          <w:p w14:paraId="0F323D67"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8" w:history="1">
              <w:r w:rsidR="00645E3D" w:rsidRPr="00645E3D">
                <w:rPr>
                  <w:rFonts w:ascii="Times New Roman" w:hAnsi="Times New Roman" w:cs="Times New Roman"/>
                  <w:b/>
                  <w:color w:val="0000FF"/>
                </w:rPr>
                <w:t>Adoption Act</w:t>
              </w:r>
            </w:hyperlink>
            <w:r w:rsidR="00645E3D" w:rsidRPr="00645E3D">
              <w:rPr>
                <w:rFonts w:ascii="Times New Roman" w:hAnsi="Times New Roman" w:cs="Times New Roman"/>
                <w:b/>
                <w:color w:val="0000FF"/>
              </w:rPr>
              <w:t>, RSBC 1996, c 5</w:t>
            </w:r>
          </w:p>
        </w:tc>
        <w:tc>
          <w:tcPr>
            <w:tcW w:w="1564" w:type="dxa"/>
          </w:tcPr>
          <w:p w14:paraId="156A3EB6" w14:textId="77777777" w:rsidR="00645E3D" w:rsidRPr="003101E8" w:rsidRDefault="00645E3D" w:rsidP="003101E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c>
          <w:tcPr>
            <w:tcW w:w="4699" w:type="dxa"/>
          </w:tcPr>
          <w:p w14:paraId="66962DDF" w14:textId="77777777" w:rsidR="001D5F7A" w:rsidRPr="001D5F7A" w:rsidRDefault="001D5F7A" w:rsidP="001D5F7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1D5F7A">
              <w:rPr>
                <w:rFonts w:ascii="Verdana" w:eastAsia="Times New Roman" w:hAnsi="Verdana" w:cs="Times New Roman"/>
                <w:b/>
                <w:bCs/>
                <w:color w:val="000000"/>
                <w:shd w:val="clear" w:color="auto" w:fill="FFFFFF"/>
              </w:rPr>
              <w:t>"Indian band"</w:t>
            </w:r>
            <w:r w:rsidRPr="001D5F7A">
              <w:rPr>
                <w:rFonts w:ascii="Verdana" w:eastAsia="Times New Roman" w:hAnsi="Verdana" w:cs="Times New Roman"/>
                <w:color w:val="000000"/>
                <w:shd w:val="clear" w:color="auto" w:fill="FFFFFF"/>
              </w:rPr>
              <w:t> means a band as defined in the </w:t>
            </w:r>
            <w:hyperlink r:id="rId9" w:history="1">
              <w:r w:rsidRPr="001D5F7A">
                <w:rPr>
                  <w:rFonts w:ascii="Verdana" w:eastAsia="Times New Roman" w:hAnsi="Verdana" w:cs="Times New Roman"/>
                  <w:i/>
                  <w:iCs/>
                  <w:color w:val="0033CC"/>
                  <w:shd w:val="clear" w:color="auto" w:fill="FFFFFF"/>
                </w:rPr>
                <w:t>Indian Act</w:t>
              </w:r>
            </w:hyperlink>
            <w:r w:rsidRPr="001D5F7A">
              <w:rPr>
                <w:rFonts w:ascii="Verdana" w:eastAsia="Times New Roman" w:hAnsi="Verdana" w:cs="Times New Roman"/>
                <w:color w:val="000000"/>
                <w:shd w:val="clear" w:color="auto" w:fill="FFFFFF"/>
              </w:rPr>
              <w:t> (Canada) and includes a band council;</w:t>
            </w:r>
          </w:p>
          <w:p w14:paraId="27F478A0" w14:textId="048A4300" w:rsidR="00645E3D" w:rsidRDefault="001D5F7A"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s.7 [an adoption agency must consult with various particular indigenous authorities before placing an aboriginal child for adoption]</w:t>
            </w:r>
          </w:p>
        </w:tc>
      </w:tr>
      <w:tr w:rsidR="00645E3D" w14:paraId="2C8BC8ED" w14:textId="77777777">
        <w:tc>
          <w:tcPr>
            <w:cnfStyle w:val="001000000000" w:firstRow="0" w:lastRow="0" w:firstColumn="1" w:lastColumn="0" w:oddVBand="0" w:evenVBand="0" w:oddHBand="0" w:evenHBand="0" w:firstRowFirstColumn="0" w:firstRowLastColumn="0" w:lastRowFirstColumn="0" w:lastRowLastColumn="0"/>
            <w:tcW w:w="670" w:type="dxa"/>
          </w:tcPr>
          <w:p w14:paraId="7E7C0254" w14:textId="77777777" w:rsidR="00645E3D" w:rsidRDefault="00645E3D" w:rsidP="004A0D9F">
            <w:r>
              <w:t>22</w:t>
            </w:r>
          </w:p>
        </w:tc>
        <w:tc>
          <w:tcPr>
            <w:tcW w:w="2417" w:type="dxa"/>
          </w:tcPr>
          <w:p w14:paraId="76723CB6"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0" w:history="1">
              <w:r w:rsidR="00645E3D" w:rsidRPr="00645E3D">
                <w:rPr>
                  <w:rFonts w:ascii="Times New Roman" w:hAnsi="Times New Roman" w:cs="Times New Roman"/>
                  <w:b/>
                  <w:color w:val="0000FF"/>
                </w:rPr>
                <w:t>Assessment Act</w:t>
              </w:r>
            </w:hyperlink>
            <w:r w:rsidR="00645E3D" w:rsidRPr="00645E3D">
              <w:rPr>
                <w:rFonts w:ascii="Times New Roman" w:hAnsi="Times New Roman" w:cs="Times New Roman"/>
                <w:b/>
                <w:color w:val="0000FF"/>
              </w:rPr>
              <w:t>, RSBC 1996, c 20</w:t>
            </w:r>
          </w:p>
        </w:tc>
        <w:tc>
          <w:tcPr>
            <w:tcW w:w="1564" w:type="dxa"/>
          </w:tcPr>
          <w:p w14:paraId="178FF70C"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0CD735AE" w14:textId="3AB80840" w:rsidR="00645E3D" w:rsidRDefault="007B3121"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Pr>
                <w:b/>
              </w:rPr>
              <w:t>Indians</w:t>
            </w:r>
          </w:p>
          <w:p w14:paraId="0905549D" w14:textId="3569AFCA" w:rsidR="007B3121" w:rsidRDefault="007B3121"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Indian Act not cited</w:t>
            </w:r>
          </w:p>
        </w:tc>
      </w:tr>
      <w:tr w:rsidR="00645E3D" w14:paraId="6A36F025" w14:textId="77777777">
        <w:tc>
          <w:tcPr>
            <w:cnfStyle w:val="001000000000" w:firstRow="0" w:lastRow="0" w:firstColumn="1" w:lastColumn="0" w:oddVBand="0" w:evenVBand="0" w:oddHBand="0" w:evenHBand="0" w:firstRowFirstColumn="0" w:firstRowLastColumn="0" w:lastRowFirstColumn="0" w:lastRowLastColumn="0"/>
            <w:tcW w:w="670" w:type="dxa"/>
          </w:tcPr>
          <w:p w14:paraId="281F5011" w14:textId="77777777" w:rsidR="00645E3D" w:rsidRDefault="00645E3D" w:rsidP="004A0D9F">
            <w:r>
              <w:t>29</w:t>
            </w:r>
          </w:p>
        </w:tc>
        <w:tc>
          <w:tcPr>
            <w:tcW w:w="2417" w:type="dxa"/>
          </w:tcPr>
          <w:p w14:paraId="544F727E"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1" w:history="1">
              <w:r w:rsidR="00645E3D" w:rsidRPr="00645E3D">
                <w:rPr>
                  <w:rFonts w:ascii="Times New Roman" w:hAnsi="Times New Roman" w:cs="Times New Roman"/>
                  <w:b/>
                  <w:color w:val="0000FF"/>
                </w:rPr>
                <w:t>B.C. Rail Benefits (First Nations) Trust Act</w:t>
              </w:r>
            </w:hyperlink>
            <w:r w:rsidR="00645E3D" w:rsidRPr="00645E3D">
              <w:rPr>
                <w:rFonts w:ascii="Times New Roman" w:hAnsi="Times New Roman" w:cs="Times New Roman"/>
                <w:b/>
                <w:color w:val="0000FF"/>
              </w:rPr>
              <w:t>, SBC 2004, c 58</w:t>
            </w:r>
          </w:p>
        </w:tc>
        <w:tc>
          <w:tcPr>
            <w:tcW w:w="1564" w:type="dxa"/>
          </w:tcPr>
          <w:p w14:paraId="06E82F35"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289DE011" w14:textId="77777777" w:rsidR="00645E3D" w:rsidRDefault="003144FB"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t>
            </w:r>
          </w:p>
          <w:p w14:paraId="1467B928" w14:textId="31CE01EA" w:rsidR="003144FB" w:rsidRDefault="003144FB" w:rsidP="003144FB">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[First Nations as governments]</w:t>
            </w:r>
          </w:p>
        </w:tc>
      </w:tr>
      <w:tr w:rsidR="00645E3D" w14:paraId="27D87816" w14:textId="77777777">
        <w:tc>
          <w:tcPr>
            <w:cnfStyle w:val="001000000000" w:firstRow="0" w:lastRow="0" w:firstColumn="1" w:lastColumn="0" w:oddVBand="0" w:evenVBand="0" w:oddHBand="0" w:evenHBand="0" w:firstRowFirstColumn="0" w:firstRowLastColumn="0" w:lastRowFirstColumn="0" w:lastRowLastColumn="0"/>
            <w:tcW w:w="670" w:type="dxa"/>
          </w:tcPr>
          <w:p w14:paraId="5D2F5963" w14:textId="77777777" w:rsidR="00645E3D" w:rsidRDefault="00645E3D" w:rsidP="004A0D9F">
            <w:r>
              <w:t>55</w:t>
            </w:r>
          </w:p>
        </w:tc>
        <w:tc>
          <w:tcPr>
            <w:tcW w:w="2417" w:type="dxa"/>
          </w:tcPr>
          <w:p w14:paraId="7C851848"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2" w:history="1">
              <w:r w:rsidR="00645E3D" w:rsidRPr="00645E3D">
                <w:rPr>
                  <w:rFonts w:ascii="Times New Roman" w:hAnsi="Times New Roman" w:cs="Times New Roman"/>
                  <w:b/>
                  <w:color w:val="0000FF"/>
                </w:rPr>
                <w:t>Child, Family and Community Service Act</w:t>
              </w:r>
            </w:hyperlink>
            <w:r w:rsidR="00645E3D" w:rsidRPr="00645E3D">
              <w:rPr>
                <w:rFonts w:ascii="Times New Roman" w:hAnsi="Times New Roman" w:cs="Times New Roman"/>
                <w:b/>
                <w:color w:val="0000FF"/>
              </w:rPr>
              <w:t>, RSBC 1996, c 46</w:t>
            </w:r>
          </w:p>
        </w:tc>
        <w:tc>
          <w:tcPr>
            <w:tcW w:w="1564" w:type="dxa"/>
          </w:tcPr>
          <w:p w14:paraId="190182E3"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49C5A09F" w14:textId="77777777" w:rsidR="00FD3B5F" w:rsidRPr="00FD3B5F" w:rsidRDefault="00FD3B5F" w:rsidP="00FD3B5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D3B5F">
              <w:rPr>
                <w:rFonts w:ascii="Verdana" w:eastAsia="Times New Roman" w:hAnsi="Verdana" w:cs="Times New Roman"/>
                <w:b/>
                <w:bCs/>
                <w:color w:val="000000"/>
                <w:sz w:val="18"/>
                <w:szCs w:val="18"/>
                <w:shd w:val="clear" w:color="auto" w:fill="FFFFFF"/>
              </w:rPr>
              <w:t>"Indian band"</w:t>
            </w:r>
            <w:r w:rsidRPr="00FD3B5F">
              <w:rPr>
                <w:rFonts w:ascii="Verdana" w:eastAsia="Times New Roman" w:hAnsi="Verdana" w:cs="Times New Roman"/>
                <w:color w:val="000000"/>
                <w:sz w:val="18"/>
                <w:szCs w:val="18"/>
                <w:shd w:val="clear" w:color="auto" w:fill="FFFFFF"/>
              </w:rPr>
              <w:t> means a band as defined in the </w:t>
            </w:r>
            <w:hyperlink r:id="rId13" w:history="1">
              <w:r w:rsidRPr="00FD3B5F">
                <w:rPr>
                  <w:rFonts w:ascii="Verdana" w:eastAsia="Times New Roman" w:hAnsi="Verdana" w:cs="Times New Roman"/>
                  <w:i/>
                  <w:iCs/>
                  <w:color w:val="027ABB"/>
                  <w:sz w:val="18"/>
                  <w:szCs w:val="18"/>
                  <w:shd w:val="clear" w:color="auto" w:fill="FFFFFF"/>
                </w:rPr>
                <w:t>Indian </w:t>
              </w:r>
              <w:r w:rsidRPr="00FD3B5F">
                <w:rPr>
                  <w:rFonts w:ascii="Verdana" w:eastAsia="Times New Roman" w:hAnsi="Verdana" w:cs="Times New Roman"/>
                  <w:i/>
                  <w:iCs/>
                  <w:color w:val="027ABB"/>
                  <w:sz w:val="18"/>
                  <w:szCs w:val="18"/>
                  <w:u w:val="single"/>
                  <w:shd w:val="clear" w:color="auto" w:fill="FFFFFF"/>
                </w:rPr>
                <w:t>Act</w:t>
              </w:r>
            </w:hyperlink>
            <w:r w:rsidRPr="00FD3B5F">
              <w:rPr>
                <w:rFonts w:ascii="Verdana" w:eastAsia="Times New Roman" w:hAnsi="Verdana" w:cs="Times New Roman"/>
                <w:color w:val="000000"/>
                <w:sz w:val="18"/>
                <w:szCs w:val="18"/>
                <w:shd w:val="clear" w:color="auto" w:fill="FFFFFF"/>
              </w:rPr>
              <w:t> (Canada) and includes a band council;</w:t>
            </w:r>
          </w:p>
          <w:p w14:paraId="5E6DAE29" w14:textId="77777777" w:rsidR="00BD1BDA" w:rsidRPr="00BD1BDA" w:rsidRDefault="00BD1BDA" w:rsidP="00BD1BD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 xml:space="preserve">s.4 </w:t>
            </w:r>
            <w:r w:rsidRPr="00BD1BDA">
              <w:rPr>
                <w:rFonts w:ascii="Verdana" w:eastAsia="Times New Roman" w:hAnsi="Verdana" w:cs="Times New Roman"/>
                <w:color w:val="000000"/>
                <w:sz w:val="18"/>
                <w:szCs w:val="18"/>
                <w:shd w:val="clear" w:color="auto" w:fill="FFFFFF"/>
              </w:rPr>
              <w:t xml:space="preserve">(2) If the child </w:t>
            </w:r>
            <w:r w:rsidRPr="00BD1BDA">
              <w:rPr>
                <w:rFonts w:ascii="Verdana" w:eastAsia="Times New Roman" w:hAnsi="Verdana" w:cs="Times New Roman"/>
                <w:color w:val="000000"/>
                <w:sz w:val="18"/>
                <w:szCs w:val="18"/>
                <w:u w:val="single"/>
                <w:shd w:val="clear" w:color="auto" w:fill="FFFFFF"/>
              </w:rPr>
              <w:t>is an </w:t>
            </w:r>
            <w:r w:rsidRPr="00BD1BDA">
              <w:rPr>
                <w:rFonts w:ascii="Verdana" w:eastAsia="Times New Roman" w:hAnsi="Verdana" w:cs="Times New Roman"/>
                <w:sz w:val="18"/>
                <w:szCs w:val="18"/>
                <w:u w:val="single"/>
              </w:rPr>
              <w:t>aboriginal</w:t>
            </w:r>
            <w:r w:rsidRPr="00BD1BDA">
              <w:rPr>
                <w:rFonts w:ascii="Verdana" w:eastAsia="Times New Roman" w:hAnsi="Verdana" w:cs="Times New Roman"/>
                <w:color w:val="000000"/>
                <w:sz w:val="18"/>
                <w:szCs w:val="18"/>
                <w:u w:val="single"/>
                <w:shd w:val="clear" w:color="auto" w:fill="FFFFFF"/>
              </w:rPr>
              <w:t> child</w:t>
            </w:r>
            <w:r w:rsidRPr="00BD1BDA">
              <w:rPr>
                <w:rFonts w:ascii="Verdana" w:eastAsia="Times New Roman" w:hAnsi="Verdana" w:cs="Times New Roman"/>
                <w:color w:val="000000"/>
                <w:sz w:val="18"/>
                <w:szCs w:val="18"/>
                <w:shd w:val="clear" w:color="auto" w:fill="FFFFFF"/>
              </w:rPr>
              <w:t xml:space="preserve">, the importance of preserving the child's cultural identity </w:t>
            </w:r>
            <w:proofErr w:type="gramStart"/>
            <w:r w:rsidRPr="00BD1BDA">
              <w:rPr>
                <w:rFonts w:ascii="Verdana" w:eastAsia="Times New Roman" w:hAnsi="Verdana" w:cs="Times New Roman"/>
                <w:color w:val="000000"/>
                <w:sz w:val="18"/>
                <w:szCs w:val="18"/>
                <w:shd w:val="clear" w:color="auto" w:fill="FFFFFF"/>
              </w:rPr>
              <w:t>must be considered</w:t>
            </w:r>
            <w:proofErr w:type="gramEnd"/>
            <w:r w:rsidRPr="00BD1BDA">
              <w:rPr>
                <w:rFonts w:ascii="Verdana" w:eastAsia="Times New Roman" w:hAnsi="Verdana" w:cs="Times New Roman"/>
                <w:color w:val="000000"/>
                <w:sz w:val="18"/>
                <w:szCs w:val="18"/>
                <w:shd w:val="clear" w:color="auto" w:fill="FFFFFF"/>
              </w:rPr>
              <w:t xml:space="preserve"> in determining the child's best interests.</w:t>
            </w:r>
          </w:p>
          <w:p w14:paraId="6A06F456" w14:textId="39543F56" w:rsidR="00645E3D" w:rsidRDefault="00645E3D"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645E3D" w14:paraId="2A9EF1EF" w14:textId="77777777">
        <w:tc>
          <w:tcPr>
            <w:cnfStyle w:val="001000000000" w:firstRow="0" w:lastRow="0" w:firstColumn="1" w:lastColumn="0" w:oddVBand="0" w:evenVBand="0" w:oddHBand="0" w:evenHBand="0" w:firstRowFirstColumn="0" w:firstRowLastColumn="0" w:lastRowFirstColumn="0" w:lastRowLastColumn="0"/>
            <w:tcW w:w="670" w:type="dxa"/>
          </w:tcPr>
          <w:p w14:paraId="2432CA48" w14:textId="77777777" w:rsidR="00645E3D" w:rsidRDefault="00645E3D" w:rsidP="004A0D9F">
            <w:r>
              <w:t>71</w:t>
            </w:r>
          </w:p>
        </w:tc>
        <w:tc>
          <w:tcPr>
            <w:tcW w:w="2417" w:type="dxa"/>
          </w:tcPr>
          <w:p w14:paraId="4B86F463"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4" w:history="1">
              <w:r w:rsidR="00645E3D" w:rsidRPr="00645E3D">
                <w:rPr>
                  <w:rFonts w:ascii="Times New Roman" w:hAnsi="Times New Roman" w:cs="Times New Roman"/>
                  <w:b/>
                  <w:color w:val="0000FF"/>
                </w:rPr>
                <w:t>Community Charter</w:t>
              </w:r>
            </w:hyperlink>
            <w:r w:rsidR="00645E3D" w:rsidRPr="00645E3D">
              <w:rPr>
                <w:rFonts w:ascii="Times New Roman" w:hAnsi="Times New Roman" w:cs="Times New Roman"/>
                <w:b/>
                <w:color w:val="0000FF"/>
              </w:rPr>
              <w:t>, SBC 2003, c 26</w:t>
            </w:r>
          </w:p>
        </w:tc>
        <w:tc>
          <w:tcPr>
            <w:tcW w:w="1564" w:type="dxa"/>
          </w:tcPr>
          <w:p w14:paraId="135A57B4"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0BE350C9" w14:textId="1E78ED1B" w:rsidR="00645E3D" w:rsidRDefault="00510A39"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(Municipal Revenue</w:t>
            </w:r>
            <w:r w:rsidR="00D60C61">
              <w:rPr>
                <w:rFonts w:ascii="Cambria" w:eastAsiaTheme="minorEastAsia" w:hAnsi="Cambria" w:cstheme="minorBidi"/>
                <w:sz w:val="22"/>
                <w:szCs w:val="22"/>
                <w:lang w:eastAsia="en-US"/>
              </w:rPr>
              <w:t>, Schedule</w:t>
            </w:r>
            <w:r>
              <w:rPr>
                <w:rFonts w:ascii="Cambria" w:eastAsiaTheme="minorEastAsia" w:hAnsi="Cambria" w:cstheme="minorBidi"/>
                <w:sz w:val="22"/>
                <w:szCs w:val="22"/>
                <w:lang w:eastAsia="en-US"/>
              </w:rPr>
              <w:t xml:space="preserve">) </w:t>
            </w:r>
            <w:r>
              <w:rPr>
                <w:rFonts w:ascii="Cambria" w:eastAsiaTheme="minorEastAsia" w:hAnsi="Cambria" w:cstheme="minorBidi"/>
                <w:b/>
                <w:sz w:val="22"/>
                <w:szCs w:val="22"/>
                <w:lang w:eastAsia="en-US"/>
              </w:rPr>
              <w:t>“Indian(s)”</w:t>
            </w:r>
            <w:r>
              <w:rPr>
                <w:rFonts w:ascii="Cambria" w:eastAsiaTheme="minorEastAsia" w:hAnsi="Cambria" w:cstheme="minorBidi"/>
                <w:sz w:val="22"/>
                <w:szCs w:val="22"/>
                <w:lang w:eastAsia="en-US"/>
              </w:rPr>
              <w:t xml:space="preserve"> without citing Indian Act</w:t>
            </w:r>
          </w:p>
        </w:tc>
      </w:tr>
      <w:tr w:rsidR="00645E3D" w14:paraId="3CDC11AB" w14:textId="77777777">
        <w:tc>
          <w:tcPr>
            <w:cnfStyle w:val="001000000000" w:firstRow="0" w:lastRow="0" w:firstColumn="1" w:lastColumn="0" w:oddVBand="0" w:evenVBand="0" w:oddHBand="0" w:evenHBand="0" w:firstRowFirstColumn="0" w:firstRowLastColumn="0" w:lastRowFirstColumn="0" w:lastRowLastColumn="0"/>
            <w:tcW w:w="670" w:type="dxa"/>
          </w:tcPr>
          <w:p w14:paraId="4C6A61C4" w14:textId="77777777" w:rsidR="00645E3D" w:rsidRDefault="00645E3D" w:rsidP="004A0D9F">
            <w:r>
              <w:t>76</w:t>
            </w:r>
          </w:p>
        </w:tc>
        <w:tc>
          <w:tcPr>
            <w:tcW w:w="2417" w:type="dxa"/>
          </w:tcPr>
          <w:p w14:paraId="283587BA"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5" w:history="1">
              <w:r w:rsidR="00645E3D" w:rsidRPr="00645E3D">
                <w:rPr>
                  <w:rFonts w:ascii="Times New Roman" w:hAnsi="Times New Roman" w:cs="Times New Roman"/>
                  <w:b/>
                  <w:color w:val="0000FF"/>
                </w:rPr>
                <w:t>Constitution Act</w:t>
              </w:r>
            </w:hyperlink>
            <w:r w:rsidR="00645E3D" w:rsidRPr="00645E3D">
              <w:rPr>
                <w:rFonts w:ascii="Times New Roman" w:hAnsi="Times New Roman" w:cs="Times New Roman"/>
                <w:b/>
                <w:color w:val="0000FF"/>
              </w:rPr>
              <w:t>, RSBC 1996, c 66</w:t>
            </w:r>
          </w:p>
        </w:tc>
        <w:tc>
          <w:tcPr>
            <w:tcW w:w="1564" w:type="dxa"/>
          </w:tcPr>
          <w:p w14:paraId="28A4B726"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5212F8B5" w14:textId="70C3D4D1" w:rsidR="00645E3D" w:rsidRPr="0007653F" w:rsidRDefault="0007653F" w:rsidP="0007653F">
            <w:pPr>
              <w:pStyle w:val="NormalWeb"/>
              <w:numPr>
                <w:ilvl w:val="0"/>
                <w:numId w:val="26"/>
              </w:numPr>
              <w:shd w:val="clear" w:color="auto" w:fill="FFFFFF"/>
              <w:spacing w:before="168" w:after="168"/>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sidRPr="0007653F">
              <w:rPr>
                <w:rFonts w:ascii="Cambria" w:eastAsiaTheme="minorEastAsia" w:hAnsi="Cambria" w:cstheme="minorBidi"/>
                <w:sz w:val="22"/>
                <w:szCs w:val="22"/>
                <w:lang w:eastAsia="en-US"/>
              </w:rPr>
              <w:t xml:space="preserve">34  A person ceases to be a member of the Legislative Assembly and the seat of the member becomes vacant </w:t>
            </w:r>
            <w:r w:rsidRPr="0007653F">
              <w:rPr>
                <w:rFonts w:ascii="Cambria" w:eastAsiaTheme="minorEastAsia" w:hAnsi="Cambria" w:cstheme="minorBidi"/>
                <w:sz w:val="22"/>
                <w:szCs w:val="22"/>
                <w:u w:val="single"/>
                <w:lang w:eastAsia="en-US"/>
              </w:rPr>
              <w:t>if any of the following circumstances apply</w:t>
            </w:r>
            <w:r w:rsidRPr="0007653F">
              <w:rPr>
                <w:rFonts w:ascii="Cambria" w:eastAsiaTheme="minorEastAsia" w:hAnsi="Cambria" w:cstheme="minorBidi"/>
                <w:sz w:val="22"/>
                <w:szCs w:val="22"/>
                <w:lang w:eastAsia="en-US"/>
              </w:rPr>
              <w:t>:</w:t>
            </w:r>
            <w:r>
              <w:rPr>
                <w:rFonts w:ascii="Cambria" w:eastAsiaTheme="minorEastAsia" w:hAnsi="Cambria" w:cstheme="minorBidi"/>
                <w:sz w:val="22"/>
                <w:szCs w:val="22"/>
                <w:lang w:eastAsia="en-US"/>
              </w:rPr>
              <w:t xml:space="preserve"> </w:t>
            </w:r>
            <w:r>
              <w:rPr>
                <w:rFonts w:ascii="Cambria" w:eastAsiaTheme="minorEastAsia" w:hAnsi="Cambria" w:cstheme="minorBidi"/>
                <w:sz w:val="22"/>
                <w:szCs w:val="22"/>
                <w:lang w:eastAsia="en-US"/>
              </w:rPr>
              <w:br/>
            </w:r>
            <w:r w:rsidRPr="0007653F">
              <w:rPr>
                <w:rFonts w:ascii="Cambria" w:eastAsiaTheme="minorEastAsia" w:hAnsi="Cambria" w:cstheme="minorBidi"/>
                <w:sz w:val="22"/>
                <w:szCs w:val="22"/>
                <w:lang w:eastAsia="en-US"/>
              </w:rPr>
              <w:t xml:space="preserve">(c) the member does or concurs in or adopts </w:t>
            </w:r>
            <w:r w:rsidRPr="0007653F">
              <w:rPr>
                <w:rFonts w:ascii="Cambria" w:eastAsiaTheme="minorEastAsia" w:hAnsi="Cambria" w:cstheme="minorBidi"/>
                <w:sz w:val="22"/>
                <w:szCs w:val="22"/>
                <w:u w:val="single"/>
                <w:lang w:eastAsia="en-US"/>
              </w:rPr>
              <w:t>an act by which the member may become the subject or citizen of any foreign state or power</w:t>
            </w:r>
            <w:r w:rsidRPr="0007653F">
              <w:rPr>
                <w:rFonts w:ascii="Cambria" w:eastAsiaTheme="minorEastAsia" w:hAnsi="Cambria" w:cstheme="minorBidi"/>
                <w:sz w:val="22"/>
                <w:szCs w:val="22"/>
                <w:lang w:eastAsia="en-US"/>
              </w:rPr>
              <w:t>;</w:t>
            </w:r>
          </w:p>
        </w:tc>
      </w:tr>
      <w:tr w:rsidR="00645E3D" w14:paraId="62A63E84" w14:textId="77777777">
        <w:tc>
          <w:tcPr>
            <w:cnfStyle w:val="001000000000" w:firstRow="0" w:lastRow="0" w:firstColumn="1" w:lastColumn="0" w:oddVBand="0" w:evenVBand="0" w:oddHBand="0" w:evenHBand="0" w:firstRowFirstColumn="0" w:firstRowLastColumn="0" w:lastRowFirstColumn="0" w:lastRowLastColumn="0"/>
            <w:tcW w:w="670" w:type="dxa"/>
          </w:tcPr>
          <w:p w14:paraId="738A5B92" w14:textId="77777777" w:rsidR="00645E3D" w:rsidRDefault="00645E3D" w:rsidP="004A0D9F">
            <w:r>
              <w:t>84</w:t>
            </w:r>
          </w:p>
        </w:tc>
        <w:tc>
          <w:tcPr>
            <w:tcW w:w="2417" w:type="dxa"/>
          </w:tcPr>
          <w:p w14:paraId="1DE7D592"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6" w:history="1">
              <w:r w:rsidR="00645E3D" w:rsidRPr="00645E3D">
                <w:rPr>
                  <w:rFonts w:ascii="Times New Roman" w:hAnsi="Times New Roman" w:cs="Times New Roman"/>
                  <w:b/>
                  <w:color w:val="0000FF"/>
                </w:rPr>
                <w:t>County Boundary Act</w:t>
              </w:r>
            </w:hyperlink>
            <w:r w:rsidR="00645E3D" w:rsidRPr="00645E3D">
              <w:rPr>
                <w:rFonts w:ascii="Times New Roman" w:hAnsi="Times New Roman" w:cs="Times New Roman"/>
                <w:b/>
                <w:color w:val="0000FF"/>
              </w:rPr>
              <w:t>, RSBC 1996, c 75</w:t>
            </w:r>
          </w:p>
        </w:tc>
        <w:tc>
          <w:tcPr>
            <w:tcW w:w="1564" w:type="dxa"/>
          </w:tcPr>
          <w:p w14:paraId="61F8FA4F"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4476C244" w14:textId="2C01822F" w:rsidR="00645E3D" w:rsidRDefault="00816C79"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b/>
                <w:sz w:val="22"/>
                <w:szCs w:val="22"/>
                <w:lang w:eastAsia="en-US"/>
              </w:rPr>
              <w:t>“Indian reserve”</w:t>
            </w:r>
            <w:r>
              <w:rPr>
                <w:rFonts w:ascii="Cambria" w:eastAsiaTheme="minorEastAsia" w:hAnsi="Cambria" w:cstheme="minorBidi"/>
                <w:sz w:val="22"/>
                <w:szCs w:val="22"/>
                <w:lang w:eastAsia="en-US"/>
              </w:rPr>
              <w:t xml:space="preserve"> (without citing Indian Act) – preserved in descriptions of land boundaries</w:t>
            </w:r>
          </w:p>
          <w:p w14:paraId="27A7925A" w14:textId="4E5D369D" w:rsidR="00816C79" w:rsidRPr="00816C79" w:rsidRDefault="00816C79" w:rsidP="00816C7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lastRenderedPageBreak/>
              <w:t>“Indian” in proper names (Indian River, Indian Arm, etc.)</w:t>
            </w:r>
          </w:p>
        </w:tc>
      </w:tr>
      <w:tr w:rsidR="00645E3D" w14:paraId="67E54B57" w14:textId="77777777">
        <w:tc>
          <w:tcPr>
            <w:cnfStyle w:val="001000000000" w:firstRow="0" w:lastRow="0" w:firstColumn="1" w:lastColumn="0" w:oddVBand="0" w:evenVBand="0" w:oddHBand="0" w:evenHBand="0" w:firstRowFirstColumn="0" w:firstRowLastColumn="0" w:lastRowFirstColumn="0" w:lastRowLastColumn="0"/>
            <w:tcW w:w="670" w:type="dxa"/>
          </w:tcPr>
          <w:p w14:paraId="13A88AD2" w14:textId="77777777" w:rsidR="00645E3D" w:rsidRDefault="00645E3D" w:rsidP="004A0D9F">
            <w:r>
              <w:lastRenderedPageBreak/>
              <w:t>94</w:t>
            </w:r>
          </w:p>
        </w:tc>
        <w:tc>
          <w:tcPr>
            <w:tcW w:w="2417" w:type="dxa"/>
          </w:tcPr>
          <w:p w14:paraId="43E245F9"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7" w:history="1">
              <w:r w:rsidR="00645E3D" w:rsidRPr="00645E3D">
                <w:rPr>
                  <w:rFonts w:ascii="Times New Roman" w:hAnsi="Times New Roman" w:cs="Times New Roman"/>
                  <w:b/>
                  <w:color w:val="0000FF"/>
                </w:rPr>
                <w:t>Creston Valley Wildlife Act</w:t>
              </w:r>
            </w:hyperlink>
            <w:r w:rsidR="00645E3D" w:rsidRPr="00645E3D">
              <w:rPr>
                <w:rFonts w:ascii="Times New Roman" w:hAnsi="Times New Roman" w:cs="Times New Roman"/>
                <w:b/>
                <w:color w:val="0000FF"/>
              </w:rPr>
              <w:t>, RSBC 1996, c 84</w:t>
            </w:r>
          </w:p>
        </w:tc>
        <w:tc>
          <w:tcPr>
            <w:tcW w:w="1564" w:type="dxa"/>
          </w:tcPr>
          <w:p w14:paraId="5AA33753"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428E4B23" w14:textId="1E1B3E3F" w:rsidR="00645E3D" w:rsidRDefault="00F23553"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Proper name: “Indian Reserve 1C”</w:t>
            </w:r>
            <w:r w:rsidR="0020602F">
              <w:rPr>
                <w:rFonts w:ascii="Cambria" w:eastAsiaTheme="minorEastAsia" w:hAnsi="Cambria" w:cstheme="minorBidi"/>
                <w:sz w:val="22"/>
                <w:szCs w:val="22"/>
                <w:lang w:eastAsia="en-US"/>
              </w:rPr>
              <w:t xml:space="preserve"> (in Schedule, old description of land boundaries)</w:t>
            </w:r>
          </w:p>
        </w:tc>
      </w:tr>
      <w:tr w:rsidR="00645E3D" w14:paraId="6F5CAE25" w14:textId="77777777">
        <w:tc>
          <w:tcPr>
            <w:cnfStyle w:val="001000000000" w:firstRow="0" w:lastRow="0" w:firstColumn="1" w:lastColumn="0" w:oddVBand="0" w:evenVBand="0" w:oddHBand="0" w:evenHBand="0" w:firstRowFirstColumn="0" w:firstRowLastColumn="0" w:lastRowFirstColumn="0" w:lastRowLastColumn="0"/>
            <w:tcW w:w="670" w:type="dxa"/>
          </w:tcPr>
          <w:p w14:paraId="1C0A4B22" w14:textId="77777777" w:rsidR="00645E3D" w:rsidRDefault="00645E3D" w:rsidP="004A0D9F">
            <w:r>
              <w:t>113</w:t>
            </w:r>
          </w:p>
        </w:tc>
        <w:tc>
          <w:tcPr>
            <w:tcW w:w="2417" w:type="dxa"/>
          </w:tcPr>
          <w:p w14:paraId="51F11B3C"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8" w:history="1">
              <w:r w:rsidR="00645E3D" w:rsidRPr="00645E3D">
                <w:rPr>
                  <w:rFonts w:ascii="Times New Roman" w:hAnsi="Times New Roman" w:cs="Times New Roman"/>
                  <w:b/>
                  <w:color w:val="0000FF"/>
                </w:rPr>
                <w:t>Election Act</w:t>
              </w:r>
            </w:hyperlink>
            <w:r w:rsidR="00645E3D" w:rsidRPr="00645E3D">
              <w:rPr>
                <w:rFonts w:ascii="Times New Roman" w:hAnsi="Times New Roman" w:cs="Times New Roman"/>
                <w:b/>
                <w:color w:val="0000FF"/>
              </w:rPr>
              <w:t>, RSBC 1996, c 106</w:t>
            </w:r>
          </w:p>
        </w:tc>
        <w:tc>
          <w:tcPr>
            <w:tcW w:w="1564" w:type="dxa"/>
          </w:tcPr>
          <w:p w14:paraId="29AEBC5E"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41E5F0C5" w14:textId="1A25C693" w:rsidR="00A228D1" w:rsidRPr="001312B5" w:rsidRDefault="00A228D1" w:rsidP="00A228D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Pr="00A228D1">
              <w:rPr>
                <w:rFonts w:ascii="Verdana" w:eastAsia="Times New Roman" w:hAnsi="Verdana" w:cs="Times New Roman"/>
                <w:color w:val="000000"/>
                <w:sz w:val="18"/>
                <w:szCs w:val="18"/>
                <w:shd w:val="clear" w:color="auto" w:fill="FFFFFF"/>
              </w:rPr>
              <w:t>an </w:t>
            </w:r>
            <w:r w:rsidRPr="00A228D1">
              <w:rPr>
                <w:rFonts w:ascii="Verdana" w:eastAsia="Times New Roman" w:hAnsi="Verdana" w:cs="Times New Roman"/>
                <w:color w:val="000000"/>
                <w:sz w:val="18"/>
                <w:szCs w:val="18"/>
              </w:rPr>
              <w:t>Indian</w:t>
            </w:r>
            <w:r w:rsidRPr="00A228D1">
              <w:rPr>
                <w:rFonts w:ascii="Verdana" w:eastAsia="Times New Roman" w:hAnsi="Verdana" w:cs="Times New Roman"/>
                <w:color w:val="000000"/>
                <w:sz w:val="18"/>
                <w:szCs w:val="18"/>
                <w:shd w:val="clear" w:color="auto" w:fill="FFFFFF"/>
              </w:rPr>
              <w:t> under the </w:t>
            </w:r>
            <w:r w:rsidRPr="00A228D1">
              <w:rPr>
                <w:rFonts w:ascii="Verdana" w:eastAsia="Times New Roman" w:hAnsi="Verdana" w:cs="Times New Roman"/>
                <w:i/>
                <w:iCs/>
                <w:color w:val="000000"/>
                <w:sz w:val="18"/>
                <w:szCs w:val="18"/>
                <w:shd w:val="clear" w:color="auto" w:fill="FFFFFF"/>
              </w:rPr>
              <w:t>Indian Act</w:t>
            </w:r>
            <w:r>
              <w:rPr>
                <w:rFonts w:ascii="Verdana" w:eastAsia="Times New Roman" w:hAnsi="Verdana" w:cs="Times New Roman"/>
                <w:i/>
                <w:iCs/>
                <w:color w:val="000000"/>
                <w:sz w:val="18"/>
                <w:szCs w:val="18"/>
                <w:shd w:val="clear" w:color="auto" w:fill="FFFFFF"/>
              </w:rPr>
              <w:t>”</w:t>
            </w:r>
            <w:r w:rsidR="001312B5">
              <w:rPr>
                <w:rFonts w:ascii="Verdana" w:eastAsia="Times New Roman" w:hAnsi="Verdana" w:cs="Times New Roman"/>
                <w:i/>
                <w:iCs/>
                <w:color w:val="000000"/>
                <w:sz w:val="18"/>
                <w:szCs w:val="18"/>
                <w:shd w:val="clear" w:color="auto" w:fill="FFFFFF"/>
              </w:rPr>
              <w:t xml:space="preserve"> </w:t>
            </w:r>
            <w:r w:rsidR="001312B5">
              <w:rPr>
                <w:rFonts w:ascii="Verdana" w:eastAsia="Times New Roman" w:hAnsi="Verdana" w:cs="Times New Roman"/>
                <w:iCs/>
                <w:color w:val="000000"/>
                <w:sz w:val="18"/>
                <w:szCs w:val="18"/>
                <w:shd w:val="clear" w:color="auto" w:fill="FFFFFF"/>
              </w:rPr>
              <w:t>(Voters)</w:t>
            </w:r>
          </w:p>
          <w:p w14:paraId="2F7D2762" w14:textId="4F78776A" w:rsidR="00645E3D" w:rsidRDefault="00645E3D"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645E3D" w14:paraId="1F536EBA" w14:textId="77777777">
        <w:tc>
          <w:tcPr>
            <w:cnfStyle w:val="001000000000" w:firstRow="0" w:lastRow="0" w:firstColumn="1" w:lastColumn="0" w:oddVBand="0" w:evenVBand="0" w:oddHBand="0" w:evenHBand="0" w:firstRowFirstColumn="0" w:firstRowLastColumn="0" w:lastRowFirstColumn="0" w:lastRowLastColumn="0"/>
            <w:tcW w:w="670" w:type="dxa"/>
          </w:tcPr>
          <w:p w14:paraId="710FFCAD" w14:textId="77777777" w:rsidR="00645E3D" w:rsidRDefault="00645E3D" w:rsidP="004A0D9F">
            <w:r>
              <w:t>134</w:t>
            </w:r>
          </w:p>
        </w:tc>
        <w:tc>
          <w:tcPr>
            <w:tcW w:w="2417" w:type="dxa"/>
          </w:tcPr>
          <w:p w14:paraId="0D5D62E0"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19" w:history="1">
              <w:r w:rsidR="00645E3D" w:rsidRPr="00645E3D">
                <w:rPr>
                  <w:rFonts w:ascii="Times New Roman" w:hAnsi="Times New Roman" w:cs="Times New Roman"/>
                  <w:b/>
                  <w:color w:val="0000FF"/>
                </w:rPr>
                <w:t>Evidence Act</w:t>
              </w:r>
            </w:hyperlink>
            <w:r w:rsidR="00645E3D" w:rsidRPr="00645E3D">
              <w:rPr>
                <w:rFonts w:ascii="Times New Roman" w:hAnsi="Times New Roman" w:cs="Times New Roman"/>
                <w:b/>
                <w:color w:val="0000FF"/>
              </w:rPr>
              <w:t>, RSBC 1996, c 124</w:t>
            </w:r>
          </w:p>
        </w:tc>
        <w:tc>
          <w:tcPr>
            <w:tcW w:w="1564" w:type="dxa"/>
          </w:tcPr>
          <w:p w14:paraId="52A6DFC0"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66E2A150" w14:textId="649B9A84" w:rsidR="00645E3D" w:rsidRPr="00A02BBC" w:rsidRDefault="00A02BBC" w:rsidP="00A02BBC">
            <w:pPr>
              <w:pStyle w:val="NormalWeb"/>
              <w:numPr>
                <w:ilvl w:val="0"/>
                <w:numId w:val="26"/>
              </w:numPr>
              <w:shd w:val="clear" w:color="auto" w:fill="FFFFFF"/>
              <w:spacing w:before="168" w:after="168"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sidRPr="00A02BBC">
              <w:rPr>
                <w:rFonts w:eastAsiaTheme="minorEastAsia"/>
              </w:rPr>
              <w:t xml:space="preserve">22  If a person to whom an oath is administered desires to swear with uplifted hand, </w:t>
            </w:r>
            <w:r w:rsidRPr="00A02BBC">
              <w:rPr>
                <w:rFonts w:eastAsiaTheme="minorEastAsia"/>
                <w:b/>
              </w:rPr>
              <w:t>in the form and manner in which an oath is usually administered in Scotland</w:t>
            </w:r>
            <w:r w:rsidRPr="00A02BBC">
              <w:rPr>
                <w:rFonts w:eastAsiaTheme="minorEastAsia"/>
              </w:rPr>
              <w:t>,</w:t>
            </w:r>
            <w:r>
              <w:rPr>
                <w:rFonts w:eastAsiaTheme="minorEastAsia"/>
              </w:rPr>
              <w:br/>
            </w:r>
            <w:r w:rsidRPr="00A02BBC">
              <w:rPr>
                <w:rFonts w:eastAsiaTheme="minorEastAsia"/>
              </w:rPr>
              <w:t>(a) the person must be permitted to do so, and</w:t>
            </w:r>
            <w:r w:rsidRPr="00A02BBC">
              <w:rPr>
                <w:rFonts w:eastAsiaTheme="minorEastAsia"/>
              </w:rPr>
              <w:br/>
              <w:t>(b) the oath must be administered to the person in that form and manner without further question.</w:t>
            </w:r>
          </w:p>
        </w:tc>
      </w:tr>
      <w:tr w:rsidR="00645E3D" w14:paraId="3D715DFA" w14:textId="77777777">
        <w:tc>
          <w:tcPr>
            <w:cnfStyle w:val="001000000000" w:firstRow="0" w:lastRow="0" w:firstColumn="1" w:lastColumn="0" w:oddVBand="0" w:evenVBand="0" w:oddHBand="0" w:evenHBand="0" w:firstRowFirstColumn="0" w:firstRowLastColumn="0" w:lastRowFirstColumn="0" w:lastRowLastColumn="0"/>
            <w:tcW w:w="670" w:type="dxa"/>
          </w:tcPr>
          <w:p w14:paraId="5576CE06" w14:textId="77777777" w:rsidR="00645E3D" w:rsidRDefault="00645E3D" w:rsidP="004A0D9F">
            <w:r>
              <w:t>138</w:t>
            </w:r>
          </w:p>
        </w:tc>
        <w:tc>
          <w:tcPr>
            <w:tcW w:w="2417" w:type="dxa"/>
          </w:tcPr>
          <w:p w14:paraId="49CAA65A"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0" w:history="1">
              <w:r w:rsidR="00645E3D" w:rsidRPr="00645E3D">
                <w:rPr>
                  <w:rFonts w:ascii="Times New Roman" w:hAnsi="Times New Roman" w:cs="Times New Roman"/>
                  <w:b/>
                  <w:color w:val="0000FF"/>
                </w:rPr>
                <w:t>Family Law Act</w:t>
              </w:r>
            </w:hyperlink>
            <w:r w:rsidR="00645E3D" w:rsidRPr="00645E3D">
              <w:rPr>
                <w:rFonts w:ascii="Times New Roman" w:hAnsi="Times New Roman" w:cs="Times New Roman"/>
                <w:b/>
                <w:color w:val="0000FF"/>
              </w:rPr>
              <w:t>, SBC 2011, c 25</w:t>
            </w:r>
          </w:p>
        </w:tc>
        <w:tc>
          <w:tcPr>
            <w:tcW w:w="1564" w:type="dxa"/>
          </w:tcPr>
          <w:p w14:paraId="7E5CB34B"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35AC8A2E" w14:textId="4893E6B2" w:rsidR="0060680B" w:rsidRPr="0060680B" w:rsidRDefault="0060680B" w:rsidP="0060680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 xml:space="preserve">s.41 For the purposes of this Part, parental responsibilities with respect to a child include: </w:t>
            </w:r>
            <w:r w:rsidRPr="0060680B">
              <w:rPr>
                <w:rFonts w:ascii="Verdana" w:eastAsia="Times New Roman" w:hAnsi="Verdana" w:cs="Times New Roman"/>
                <w:color w:val="000000"/>
                <w:sz w:val="18"/>
                <w:szCs w:val="18"/>
                <w:shd w:val="clear" w:color="auto" w:fill="FFFFFF"/>
              </w:rPr>
              <w:t xml:space="preserve">(e) making decisions respecting the child's cultural, linguistic, religious and spiritual upbringing and heritage, including, </w:t>
            </w:r>
            <w:r w:rsidRPr="0060680B">
              <w:rPr>
                <w:rFonts w:ascii="Verdana" w:eastAsia="Times New Roman" w:hAnsi="Verdana" w:cs="Times New Roman"/>
                <w:color w:val="000000"/>
                <w:sz w:val="18"/>
                <w:szCs w:val="18"/>
                <w:u w:val="single"/>
                <w:shd w:val="clear" w:color="auto" w:fill="FFFFFF"/>
              </w:rPr>
              <w:t xml:space="preserve">if the child is an </w:t>
            </w:r>
            <w:r w:rsidRPr="0060680B">
              <w:rPr>
                <w:rFonts w:ascii="Verdana" w:eastAsia="Times New Roman" w:hAnsi="Verdana" w:cs="Times New Roman"/>
                <w:color w:val="000000"/>
                <w:sz w:val="18"/>
                <w:szCs w:val="18"/>
                <w:u w:val="single"/>
              </w:rPr>
              <w:t>aboriginal</w:t>
            </w:r>
            <w:r w:rsidRPr="0060680B">
              <w:rPr>
                <w:rFonts w:ascii="Verdana" w:eastAsia="Times New Roman" w:hAnsi="Verdana" w:cs="Times New Roman"/>
                <w:color w:val="000000"/>
                <w:sz w:val="18"/>
                <w:szCs w:val="18"/>
                <w:u w:val="single"/>
                <w:shd w:val="clear" w:color="auto" w:fill="FFFFFF"/>
              </w:rPr>
              <w:t> child</w:t>
            </w:r>
            <w:r w:rsidRPr="0060680B">
              <w:rPr>
                <w:rFonts w:ascii="Verdana" w:eastAsia="Times New Roman" w:hAnsi="Verdana" w:cs="Times New Roman"/>
                <w:color w:val="000000"/>
                <w:sz w:val="18"/>
                <w:szCs w:val="18"/>
                <w:shd w:val="clear" w:color="auto" w:fill="FFFFFF"/>
              </w:rPr>
              <w:t>, the child's </w:t>
            </w:r>
            <w:r w:rsidRPr="0060680B">
              <w:rPr>
                <w:rFonts w:ascii="Verdana" w:eastAsia="Times New Roman" w:hAnsi="Verdana" w:cs="Times New Roman"/>
                <w:color w:val="000000"/>
                <w:sz w:val="18"/>
                <w:szCs w:val="18"/>
              </w:rPr>
              <w:t>aboriginal</w:t>
            </w:r>
            <w:r w:rsidRPr="0060680B">
              <w:rPr>
                <w:rFonts w:ascii="Verdana" w:eastAsia="Times New Roman" w:hAnsi="Verdana" w:cs="Times New Roman"/>
                <w:color w:val="000000"/>
                <w:sz w:val="18"/>
                <w:szCs w:val="18"/>
                <w:shd w:val="clear" w:color="auto" w:fill="FFFFFF"/>
              </w:rPr>
              <w:t> identity;</w:t>
            </w:r>
          </w:p>
          <w:p w14:paraId="455733F7" w14:textId="2A192DA5" w:rsidR="00645E3D" w:rsidRDefault="00645E3D"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45E3D" w14:paraId="66E245D6" w14:textId="77777777">
        <w:tc>
          <w:tcPr>
            <w:cnfStyle w:val="001000000000" w:firstRow="0" w:lastRow="0" w:firstColumn="1" w:lastColumn="0" w:oddVBand="0" w:evenVBand="0" w:oddHBand="0" w:evenHBand="0" w:firstRowFirstColumn="0" w:firstRowLastColumn="0" w:lastRowFirstColumn="0" w:lastRowLastColumn="0"/>
            <w:tcW w:w="670" w:type="dxa"/>
          </w:tcPr>
          <w:p w14:paraId="74C4CF71" w14:textId="77777777" w:rsidR="00645E3D" w:rsidRDefault="00645E3D" w:rsidP="004A0D9F">
            <w:r>
              <w:t>154</w:t>
            </w:r>
          </w:p>
        </w:tc>
        <w:tc>
          <w:tcPr>
            <w:tcW w:w="2417" w:type="dxa"/>
          </w:tcPr>
          <w:p w14:paraId="3D5711B2"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1" w:history="1">
              <w:r w:rsidR="00645E3D" w:rsidRPr="00645E3D">
                <w:rPr>
                  <w:rFonts w:ascii="Times New Roman" w:hAnsi="Times New Roman" w:cs="Times New Roman"/>
                  <w:b/>
                  <w:color w:val="0000FF"/>
                </w:rPr>
                <w:t>First Nations Education Act</w:t>
              </w:r>
            </w:hyperlink>
            <w:r w:rsidR="00645E3D" w:rsidRPr="00645E3D">
              <w:rPr>
                <w:rFonts w:ascii="Times New Roman" w:hAnsi="Times New Roman" w:cs="Times New Roman"/>
                <w:b/>
                <w:color w:val="0000FF"/>
              </w:rPr>
              <w:t>, SBC 2007, c 40</w:t>
            </w:r>
          </w:p>
        </w:tc>
        <w:tc>
          <w:tcPr>
            <w:tcW w:w="1564" w:type="dxa"/>
          </w:tcPr>
          <w:p w14:paraId="504EA604"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7443C4D0" w14:textId="3ABC62B3" w:rsidR="00645E3D" w:rsidRDefault="00FF61D4"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rPr>
              <w:t>“First Nations” in title</w:t>
            </w:r>
          </w:p>
        </w:tc>
      </w:tr>
      <w:tr w:rsidR="00645E3D" w14:paraId="62E7D711" w14:textId="77777777">
        <w:tc>
          <w:tcPr>
            <w:cnfStyle w:val="001000000000" w:firstRow="0" w:lastRow="0" w:firstColumn="1" w:lastColumn="0" w:oddVBand="0" w:evenVBand="0" w:oddHBand="0" w:evenHBand="0" w:firstRowFirstColumn="0" w:firstRowLastColumn="0" w:lastRowFirstColumn="0" w:lastRowLastColumn="0"/>
            <w:tcW w:w="670" w:type="dxa"/>
          </w:tcPr>
          <w:p w14:paraId="119E20B3" w14:textId="77777777" w:rsidR="00645E3D" w:rsidRDefault="00645E3D" w:rsidP="004A0D9F">
            <w:r>
              <w:t>155</w:t>
            </w:r>
          </w:p>
        </w:tc>
        <w:tc>
          <w:tcPr>
            <w:tcW w:w="2417" w:type="dxa"/>
          </w:tcPr>
          <w:p w14:paraId="7A593376"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2" w:history="1">
              <w:r w:rsidR="00645E3D" w:rsidRPr="00645E3D">
                <w:rPr>
                  <w:rFonts w:ascii="Times New Roman" w:hAnsi="Times New Roman" w:cs="Times New Roman"/>
                  <w:b/>
                  <w:color w:val="0000FF"/>
                </w:rPr>
                <w:t>First Peoples' Heritage, Language and Culture Act</w:t>
              </w:r>
            </w:hyperlink>
            <w:r w:rsidR="00645E3D" w:rsidRPr="00645E3D">
              <w:rPr>
                <w:rFonts w:ascii="Times New Roman" w:hAnsi="Times New Roman" w:cs="Times New Roman"/>
                <w:b/>
                <w:color w:val="0000FF"/>
              </w:rPr>
              <w:t>, RSBC 1996, c 147</w:t>
            </w:r>
          </w:p>
        </w:tc>
        <w:tc>
          <w:tcPr>
            <w:tcW w:w="1564" w:type="dxa"/>
          </w:tcPr>
          <w:p w14:paraId="4B183E29"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75848411" w14:textId="77777777" w:rsidR="00645E3D" w:rsidRDefault="00FF61D4"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“First Nations”</w:t>
            </w:r>
            <w:r w:rsidR="000641E0">
              <w:rPr>
                <w:rFonts w:eastAsiaTheme="minorEastAsia"/>
              </w:rPr>
              <w:t xml:space="preserve"> in title</w:t>
            </w:r>
          </w:p>
          <w:p w14:paraId="7C159451" w14:textId="796494FA" w:rsidR="000641E0" w:rsidRDefault="000641E0"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proofErr w:type="gramStart"/>
            <w:r>
              <w:rPr>
                <w:rFonts w:eastAsiaTheme="minorEastAsia"/>
              </w:rPr>
              <w:t>creates</w:t>
            </w:r>
            <w:proofErr w:type="gramEnd"/>
            <w:r>
              <w:rPr>
                <w:rFonts w:eastAsiaTheme="minorEastAsia"/>
              </w:rPr>
              <w:t xml:space="preserve"> a corporation to promote </w:t>
            </w:r>
            <w:r>
              <w:rPr>
                <w:rFonts w:eastAsiaTheme="minorEastAsia"/>
                <w:u w:val="single"/>
              </w:rPr>
              <w:t>First Nations</w:t>
            </w:r>
            <w:r>
              <w:rPr>
                <w:rFonts w:eastAsiaTheme="minorEastAsia"/>
              </w:rPr>
              <w:t xml:space="preserve"> culture</w:t>
            </w:r>
            <w:r w:rsidR="00982E20">
              <w:rPr>
                <w:rFonts w:eastAsiaTheme="minorEastAsia"/>
              </w:rPr>
              <w:t xml:space="preserve"> [singular?]</w:t>
            </w:r>
          </w:p>
        </w:tc>
      </w:tr>
      <w:tr w:rsidR="00645E3D" w14:paraId="5B701952" w14:textId="77777777">
        <w:tc>
          <w:tcPr>
            <w:cnfStyle w:val="001000000000" w:firstRow="0" w:lastRow="0" w:firstColumn="1" w:lastColumn="0" w:oddVBand="0" w:evenVBand="0" w:oddHBand="0" w:evenHBand="0" w:firstRowFirstColumn="0" w:firstRowLastColumn="0" w:lastRowFirstColumn="0" w:lastRowLastColumn="0"/>
            <w:tcW w:w="670" w:type="dxa"/>
          </w:tcPr>
          <w:p w14:paraId="43EB472A" w14:textId="77777777" w:rsidR="00645E3D" w:rsidRDefault="00645E3D" w:rsidP="004A0D9F">
            <w:r>
              <w:t>162</w:t>
            </w:r>
          </w:p>
        </w:tc>
        <w:tc>
          <w:tcPr>
            <w:tcW w:w="2417" w:type="dxa"/>
          </w:tcPr>
          <w:p w14:paraId="3415E635"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3" w:history="1">
              <w:r w:rsidR="00645E3D" w:rsidRPr="00645E3D">
                <w:rPr>
                  <w:rFonts w:ascii="Times New Roman" w:hAnsi="Times New Roman" w:cs="Times New Roman"/>
                  <w:b/>
                  <w:color w:val="0000FF"/>
                </w:rPr>
                <w:t>FNCIDA Implementation Act</w:t>
              </w:r>
            </w:hyperlink>
            <w:r w:rsidR="00645E3D" w:rsidRPr="00645E3D">
              <w:rPr>
                <w:rFonts w:ascii="Times New Roman" w:hAnsi="Times New Roman" w:cs="Times New Roman"/>
                <w:b/>
                <w:color w:val="0000FF"/>
              </w:rPr>
              <w:t>, SBC 2012, c 21</w:t>
            </w:r>
          </w:p>
        </w:tc>
        <w:tc>
          <w:tcPr>
            <w:tcW w:w="1564" w:type="dxa"/>
          </w:tcPr>
          <w:p w14:paraId="472D51D3"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30A8EBF0" w14:textId="592F1853" w:rsidR="00645E3D" w:rsidRDefault="00610EA3"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proper names: “Squamish Indian Band”, “</w:t>
            </w:r>
            <w:proofErr w:type="spellStart"/>
            <w:r>
              <w:rPr>
                <w:rFonts w:eastAsiaTheme="minorEastAsia"/>
              </w:rPr>
              <w:t>Capilano</w:t>
            </w:r>
            <w:proofErr w:type="spellEnd"/>
            <w:r>
              <w:rPr>
                <w:rFonts w:eastAsiaTheme="minorEastAsia"/>
              </w:rPr>
              <w:t xml:space="preserve"> Indian Reserve 5”</w:t>
            </w:r>
          </w:p>
        </w:tc>
      </w:tr>
      <w:tr w:rsidR="00645E3D" w14:paraId="4F13DE28" w14:textId="77777777">
        <w:tc>
          <w:tcPr>
            <w:cnfStyle w:val="001000000000" w:firstRow="0" w:lastRow="0" w:firstColumn="1" w:lastColumn="0" w:oddVBand="0" w:evenVBand="0" w:oddHBand="0" w:evenHBand="0" w:firstRowFirstColumn="0" w:firstRowLastColumn="0" w:lastRowFirstColumn="0" w:lastRowLastColumn="0"/>
            <w:tcW w:w="670" w:type="dxa"/>
          </w:tcPr>
          <w:p w14:paraId="1C297763" w14:textId="77777777" w:rsidR="00645E3D" w:rsidRDefault="00645E3D" w:rsidP="004A0D9F">
            <w:r>
              <w:lastRenderedPageBreak/>
              <w:t>178</w:t>
            </w:r>
          </w:p>
        </w:tc>
        <w:tc>
          <w:tcPr>
            <w:tcW w:w="2417" w:type="dxa"/>
          </w:tcPr>
          <w:p w14:paraId="7DD5CC01"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4" w:history="1">
              <w:r w:rsidR="00645E3D" w:rsidRPr="00645E3D">
                <w:rPr>
                  <w:rFonts w:ascii="Times New Roman" w:hAnsi="Times New Roman" w:cs="Times New Roman"/>
                  <w:b/>
                  <w:color w:val="0000FF"/>
                </w:rPr>
                <w:t>Freedom of Information and Protection of Privacy Act</w:t>
              </w:r>
            </w:hyperlink>
            <w:r w:rsidR="00645E3D" w:rsidRPr="00645E3D">
              <w:rPr>
                <w:rFonts w:ascii="Times New Roman" w:hAnsi="Times New Roman" w:cs="Times New Roman"/>
                <w:b/>
                <w:color w:val="0000FF"/>
              </w:rPr>
              <w:t>, RSBC 1996, c 165</w:t>
            </w:r>
          </w:p>
        </w:tc>
        <w:tc>
          <w:tcPr>
            <w:tcW w:w="1564" w:type="dxa"/>
          </w:tcPr>
          <w:p w14:paraId="0E0047AA"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5F5B8CC6" w14:textId="77777777" w:rsidR="00EF34A2" w:rsidRPr="00EF34A2" w:rsidRDefault="00EF34A2" w:rsidP="00EF34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 xml:space="preserve">s.22 </w:t>
            </w:r>
            <w:r w:rsidRPr="00EF34A2">
              <w:rPr>
                <w:rFonts w:ascii="Verdana" w:eastAsia="Times New Roman" w:hAnsi="Verdana" w:cs="Times New Roman"/>
                <w:color w:val="000000"/>
                <w:sz w:val="18"/>
                <w:szCs w:val="18"/>
                <w:shd w:val="clear" w:color="auto" w:fill="FFFFFF"/>
              </w:rPr>
              <w:t>(2) In determining under subsection (1) or (3) whether a disclosure of personal information constitutes an unreasonable invasion of a third party's personal privacy, the head of a public body must consider all the relevant circumstances, including whether</w:t>
            </w:r>
            <w:r>
              <w:rPr>
                <w:rFonts w:ascii="Verdana" w:eastAsia="Times New Roman" w:hAnsi="Verdana" w:cs="Times New Roman"/>
                <w:color w:val="000000"/>
                <w:sz w:val="18"/>
                <w:szCs w:val="18"/>
                <w:shd w:val="clear" w:color="auto" w:fill="FFFFFF"/>
              </w:rPr>
              <w:t xml:space="preserve"> </w:t>
            </w:r>
            <w:r w:rsidRPr="00EF34A2">
              <w:rPr>
                <w:rFonts w:ascii="Verdana" w:eastAsia="Times New Roman" w:hAnsi="Verdana" w:cs="Times New Roman"/>
                <w:color w:val="000000"/>
                <w:sz w:val="18"/>
                <w:szCs w:val="18"/>
                <w:shd w:val="clear" w:color="auto" w:fill="FFFFFF"/>
              </w:rPr>
              <w:t xml:space="preserve">(d) the disclosure </w:t>
            </w:r>
            <w:r w:rsidRPr="00EF34A2">
              <w:rPr>
                <w:rFonts w:ascii="Verdana" w:eastAsia="Times New Roman" w:hAnsi="Verdana" w:cs="Times New Roman"/>
                <w:color w:val="000000"/>
                <w:sz w:val="18"/>
                <w:szCs w:val="18"/>
                <w:u w:val="single"/>
                <w:shd w:val="clear" w:color="auto" w:fill="FFFFFF"/>
              </w:rPr>
              <w:t>will assist</w:t>
            </w:r>
            <w:r w:rsidRPr="00EF34A2">
              <w:rPr>
                <w:rFonts w:ascii="Verdana" w:eastAsia="Times New Roman" w:hAnsi="Verdana" w:cs="Times New Roman"/>
                <w:color w:val="000000"/>
                <w:sz w:val="18"/>
                <w:szCs w:val="18"/>
                <w:shd w:val="clear" w:color="auto" w:fill="FFFFFF"/>
              </w:rPr>
              <w:t xml:space="preserve"> in researching or validating the claims, disputes or grievances of </w:t>
            </w:r>
            <w:r w:rsidRPr="00EF34A2">
              <w:rPr>
                <w:rFonts w:ascii="Verdana" w:eastAsia="Times New Roman" w:hAnsi="Verdana" w:cs="Times New Roman"/>
                <w:color w:val="000000"/>
                <w:sz w:val="18"/>
                <w:szCs w:val="18"/>
                <w:u w:val="single"/>
              </w:rPr>
              <w:t>aboriginal</w:t>
            </w:r>
            <w:r w:rsidRPr="00EF34A2">
              <w:rPr>
                <w:rFonts w:ascii="Verdana" w:eastAsia="Times New Roman" w:hAnsi="Verdana" w:cs="Times New Roman"/>
                <w:color w:val="000000"/>
                <w:sz w:val="18"/>
                <w:szCs w:val="18"/>
                <w:u w:val="single"/>
                <w:shd w:val="clear" w:color="auto" w:fill="FFFFFF"/>
              </w:rPr>
              <w:t> people,</w:t>
            </w:r>
          </w:p>
          <w:p w14:paraId="63FA0C80" w14:textId="0ABE683D" w:rsidR="00EF34A2" w:rsidRPr="00EF34A2" w:rsidRDefault="00EF34A2" w:rsidP="00EF34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p w14:paraId="3BC9FDA1" w14:textId="704E9CEC" w:rsidR="00645E3D" w:rsidRDefault="00645E3D"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45E3D" w14:paraId="65775217" w14:textId="77777777">
        <w:tc>
          <w:tcPr>
            <w:cnfStyle w:val="001000000000" w:firstRow="0" w:lastRow="0" w:firstColumn="1" w:lastColumn="0" w:oddVBand="0" w:evenVBand="0" w:oddHBand="0" w:evenHBand="0" w:firstRowFirstColumn="0" w:firstRowLastColumn="0" w:lastRowFirstColumn="0" w:lastRowLastColumn="0"/>
            <w:tcW w:w="670" w:type="dxa"/>
          </w:tcPr>
          <w:p w14:paraId="5CC2F579" w14:textId="77777777" w:rsidR="00645E3D" w:rsidRDefault="00645E3D" w:rsidP="004A0D9F">
            <w:r>
              <w:t>193</w:t>
            </w:r>
          </w:p>
        </w:tc>
        <w:tc>
          <w:tcPr>
            <w:tcW w:w="2417" w:type="dxa"/>
          </w:tcPr>
          <w:p w14:paraId="3E50051D"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5" w:history="1">
              <w:proofErr w:type="spellStart"/>
              <w:r w:rsidR="00645E3D" w:rsidRPr="00645E3D">
                <w:rPr>
                  <w:rFonts w:ascii="Times New Roman" w:hAnsi="Times New Roman" w:cs="Times New Roman"/>
                  <w:b/>
                  <w:color w:val="0000FF"/>
                </w:rPr>
                <w:t>Haida</w:t>
              </w:r>
              <w:proofErr w:type="spellEnd"/>
              <w:r w:rsidR="00645E3D" w:rsidRPr="00645E3D">
                <w:rPr>
                  <w:rFonts w:ascii="Times New Roman" w:hAnsi="Times New Roman" w:cs="Times New Roman"/>
                  <w:b/>
                  <w:color w:val="0000FF"/>
                </w:rPr>
                <w:t xml:space="preserve"> </w:t>
              </w:r>
              <w:proofErr w:type="spellStart"/>
              <w:r w:rsidR="00645E3D" w:rsidRPr="00645E3D">
                <w:rPr>
                  <w:rFonts w:ascii="Times New Roman" w:hAnsi="Times New Roman" w:cs="Times New Roman"/>
                  <w:b/>
                  <w:color w:val="0000FF"/>
                </w:rPr>
                <w:t>Gwaii</w:t>
              </w:r>
              <w:proofErr w:type="spellEnd"/>
              <w:r w:rsidR="00645E3D" w:rsidRPr="00645E3D">
                <w:rPr>
                  <w:rFonts w:ascii="Times New Roman" w:hAnsi="Times New Roman" w:cs="Times New Roman"/>
                  <w:b/>
                  <w:color w:val="0000FF"/>
                </w:rPr>
                <w:t xml:space="preserve"> Reconciliation Act</w:t>
              </w:r>
            </w:hyperlink>
            <w:r w:rsidR="00645E3D" w:rsidRPr="00645E3D">
              <w:rPr>
                <w:rFonts w:ascii="Times New Roman" w:hAnsi="Times New Roman" w:cs="Times New Roman"/>
                <w:b/>
                <w:color w:val="0000FF"/>
              </w:rPr>
              <w:t>, SBC 2010, c 17</w:t>
            </w:r>
          </w:p>
        </w:tc>
        <w:tc>
          <w:tcPr>
            <w:tcW w:w="1564" w:type="dxa"/>
          </w:tcPr>
          <w:p w14:paraId="1EE1016E"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39008EE9" w14:textId="0368E2A4" w:rsidR="00645E3D" w:rsidRDefault="00A34B8B"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t>
            </w:r>
            <w:proofErr w:type="spellStart"/>
            <w:r>
              <w:rPr>
                <w:rFonts w:eastAsiaTheme="minorEastAsia"/>
              </w:rPr>
              <w:t>Haida</w:t>
            </w:r>
            <w:proofErr w:type="spellEnd"/>
            <w:r>
              <w:rPr>
                <w:rFonts w:eastAsiaTheme="minorEastAsia"/>
              </w:rPr>
              <w:t xml:space="preserve"> </w:t>
            </w:r>
            <w:proofErr w:type="spellStart"/>
            <w:r>
              <w:rPr>
                <w:rFonts w:eastAsiaTheme="minorEastAsia"/>
              </w:rPr>
              <w:t>Gwaii</w:t>
            </w:r>
            <w:proofErr w:type="spellEnd"/>
            <w:r>
              <w:rPr>
                <w:rFonts w:eastAsiaTheme="minorEastAsia"/>
              </w:rPr>
              <w:t>” in name</w:t>
            </w:r>
          </w:p>
        </w:tc>
      </w:tr>
      <w:tr w:rsidR="00645E3D" w14:paraId="41034D17" w14:textId="77777777">
        <w:tc>
          <w:tcPr>
            <w:cnfStyle w:val="001000000000" w:firstRow="0" w:lastRow="0" w:firstColumn="1" w:lastColumn="0" w:oddVBand="0" w:evenVBand="0" w:oddHBand="0" w:evenHBand="0" w:firstRowFirstColumn="0" w:firstRowLastColumn="0" w:lastRowFirstColumn="0" w:lastRowLastColumn="0"/>
            <w:tcW w:w="670" w:type="dxa"/>
          </w:tcPr>
          <w:p w14:paraId="45928DD2" w14:textId="77777777" w:rsidR="00645E3D" w:rsidRDefault="00645E3D" w:rsidP="004A0D9F">
            <w:r>
              <w:t>202</w:t>
            </w:r>
          </w:p>
        </w:tc>
        <w:tc>
          <w:tcPr>
            <w:tcW w:w="2417" w:type="dxa"/>
          </w:tcPr>
          <w:p w14:paraId="225791B9"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6" w:history="1">
              <w:r w:rsidR="00645E3D" w:rsidRPr="00645E3D">
                <w:rPr>
                  <w:rFonts w:ascii="Times New Roman" w:hAnsi="Times New Roman" w:cs="Times New Roman"/>
                  <w:b/>
                  <w:color w:val="0000FF"/>
                </w:rPr>
                <w:t>Heritage Conservation Act</w:t>
              </w:r>
            </w:hyperlink>
            <w:r w:rsidR="00645E3D" w:rsidRPr="00645E3D">
              <w:rPr>
                <w:rFonts w:ascii="Times New Roman" w:hAnsi="Times New Roman" w:cs="Times New Roman"/>
                <w:b/>
                <w:color w:val="0000FF"/>
              </w:rPr>
              <w:t>, RSBC 1996, c 187</w:t>
            </w:r>
          </w:p>
        </w:tc>
        <w:tc>
          <w:tcPr>
            <w:tcW w:w="1564" w:type="dxa"/>
          </w:tcPr>
          <w:p w14:paraId="147E3748"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6C3C834F" w14:textId="02120B97" w:rsidR="001D59AE" w:rsidRPr="001D59AE" w:rsidRDefault="001D59AE" w:rsidP="001D59A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 xml:space="preserve">s.13(2) [a person must not] </w:t>
            </w:r>
            <w:r w:rsidRPr="001D59AE">
              <w:rPr>
                <w:rFonts w:ascii="Verdana" w:eastAsia="Times New Roman" w:hAnsi="Verdana" w:cs="Times New Roman"/>
                <w:color w:val="000000"/>
                <w:sz w:val="18"/>
                <w:szCs w:val="18"/>
                <w:shd w:val="clear" w:color="auto" w:fill="FFFFFF"/>
              </w:rPr>
              <w:t xml:space="preserve">(c) damage, alter, cover or move </w:t>
            </w:r>
            <w:r w:rsidRPr="001D59AE">
              <w:rPr>
                <w:rFonts w:ascii="Verdana" w:eastAsia="Times New Roman" w:hAnsi="Verdana" w:cs="Times New Roman"/>
                <w:color w:val="000000"/>
                <w:sz w:val="18"/>
                <w:szCs w:val="18"/>
                <w:u w:val="single"/>
                <w:shd w:val="clear" w:color="auto" w:fill="FFFFFF"/>
              </w:rPr>
              <w:t>an </w:t>
            </w:r>
            <w:r w:rsidRPr="001D59AE">
              <w:rPr>
                <w:rFonts w:ascii="Verdana" w:eastAsia="Times New Roman" w:hAnsi="Verdana" w:cs="Times New Roman"/>
                <w:sz w:val="18"/>
                <w:szCs w:val="18"/>
                <w:u w:val="single"/>
              </w:rPr>
              <w:t>aboriginal</w:t>
            </w:r>
            <w:r w:rsidRPr="001D59AE">
              <w:rPr>
                <w:rFonts w:ascii="Verdana" w:eastAsia="Times New Roman" w:hAnsi="Verdana" w:cs="Times New Roman"/>
                <w:color w:val="000000"/>
                <w:sz w:val="18"/>
                <w:szCs w:val="18"/>
                <w:u w:val="single"/>
                <w:shd w:val="clear" w:color="auto" w:fill="FFFFFF"/>
              </w:rPr>
              <w:t> rock painting or </w:t>
            </w:r>
            <w:r w:rsidRPr="001D59AE">
              <w:rPr>
                <w:rFonts w:ascii="Verdana" w:eastAsia="Times New Roman" w:hAnsi="Verdana" w:cs="Times New Roman"/>
                <w:sz w:val="18"/>
                <w:szCs w:val="18"/>
                <w:u w:val="single"/>
              </w:rPr>
              <w:t>aboriginal</w:t>
            </w:r>
            <w:r w:rsidRPr="001D59AE">
              <w:rPr>
                <w:rFonts w:ascii="Verdana" w:eastAsia="Times New Roman" w:hAnsi="Verdana" w:cs="Times New Roman"/>
                <w:color w:val="000000"/>
                <w:sz w:val="18"/>
                <w:szCs w:val="18"/>
                <w:u w:val="single"/>
                <w:shd w:val="clear" w:color="auto" w:fill="FFFFFF"/>
              </w:rPr>
              <w:t> rock carving</w:t>
            </w:r>
            <w:r w:rsidRPr="001D59AE">
              <w:rPr>
                <w:rFonts w:ascii="Verdana" w:eastAsia="Times New Roman" w:hAnsi="Verdana" w:cs="Times New Roman"/>
                <w:color w:val="000000"/>
                <w:sz w:val="18"/>
                <w:szCs w:val="18"/>
                <w:shd w:val="clear" w:color="auto" w:fill="FFFFFF"/>
              </w:rPr>
              <w:t xml:space="preserve"> that has historical or archaeological value;</w:t>
            </w:r>
            <w:r>
              <w:rPr>
                <w:rFonts w:ascii="Verdana" w:eastAsia="Times New Roman" w:hAnsi="Verdana" w:cs="Times New Roman"/>
                <w:color w:val="000000"/>
                <w:sz w:val="18"/>
                <w:szCs w:val="18"/>
                <w:shd w:val="clear" w:color="auto" w:fill="FFFFFF"/>
              </w:rPr>
              <w:t xml:space="preserve"> [could be construed as prioritizing indigenous culture above other cultures, although practically speaking, would any other cultures </w:t>
            </w:r>
            <w:r>
              <w:rPr>
                <w:rFonts w:ascii="Verdana" w:eastAsia="Times New Roman" w:hAnsi="Verdana" w:cs="Times New Roman"/>
                <w:i/>
                <w:color w:val="000000"/>
                <w:sz w:val="18"/>
                <w:szCs w:val="18"/>
                <w:shd w:val="clear" w:color="auto" w:fill="FFFFFF"/>
              </w:rPr>
              <w:t>have</w:t>
            </w:r>
            <w:r>
              <w:rPr>
                <w:rFonts w:ascii="Verdana" w:eastAsia="Times New Roman" w:hAnsi="Verdana" w:cs="Times New Roman"/>
                <w:color w:val="000000"/>
                <w:sz w:val="18"/>
                <w:szCs w:val="18"/>
                <w:shd w:val="clear" w:color="auto" w:fill="FFFFFF"/>
              </w:rPr>
              <w:t xml:space="preserve"> historical rock paintings/carvings in B.C.?]</w:t>
            </w:r>
          </w:p>
          <w:p w14:paraId="491B8D2A" w14:textId="3DCF8739" w:rsidR="00645E3D" w:rsidRDefault="00645E3D"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45E3D" w14:paraId="21E51A64" w14:textId="77777777">
        <w:tc>
          <w:tcPr>
            <w:cnfStyle w:val="001000000000" w:firstRow="0" w:lastRow="0" w:firstColumn="1" w:lastColumn="0" w:oddVBand="0" w:evenVBand="0" w:oddHBand="0" w:evenHBand="0" w:firstRowFirstColumn="0" w:firstRowLastColumn="0" w:lastRowFirstColumn="0" w:lastRowLastColumn="0"/>
            <w:tcW w:w="670" w:type="dxa"/>
          </w:tcPr>
          <w:p w14:paraId="36B1341D" w14:textId="77777777" w:rsidR="00645E3D" w:rsidRDefault="00645E3D" w:rsidP="004A0D9F">
            <w:r>
              <w:t>203</w:t>
            </w:r>
          </w:p>
        </w:tc>
        <w:tc>
          <w:tcPr>
            <w:tcW w:w="2417" w:type="dxa"/>
          </w:tcPr>
          <w:p w14:paraId="4728FE52"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7" w:history="1">
              <w:r w:rsidR="00645E3D" w:rsidRPr="00645E3D">
                <w:rPr>
                  <w:rFonts w:ascii="Times New Roman" w:hAnsi="Times New Roman" w:cs="Times New Roman"/>
                  <w:b/>
                  <w:color w:val="0000FF"/>
                </w:rPr>
                <w:t>Holocaust Memorial Day Act</w:t>
              </w:r>
            </w:hyperlink>
            <w:r w:rsidR="00645E3D" w:rsidRPr="00645E3D">
              <w:rPr>
                <w:rFonts w:ascii="Times New Roman" w:hAnsi="Times New Roman" w:cs="Times New Roman"/>
                <w:b/>
                <w:color w:val="0000FF"/>
              </w:rPr>
              <w:t>, SBC 2000, c 3</w:t>
            </w:r>
          </w:p>
        </w:tc>
        <w:tc>
          <w:tcPr>
            <w:tcW w:w="1564" w:type="dxa"/>
          </w:tcPr>
          <w:p w14:paraId="0AB17C10"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55F13758" w14:textId="3A17878B" w:rsidR="00645E3D" w:rsidRDefault="00D344B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.[unless Jewish can refer to ethnically Jewish]</w:t>
            </w:r>
          </w:p>
        </w:tc>
      </w:tr>
      <w:tr w:rsidR="00645E3D" w14:paraId="289E97D0" w14:textId="77777777">
        <w:tc>
          <w:tcPr>
            <w:cnfStyle w:val="001000000000" w:firstRow="0" w:lastRow="0" w:firstColumn="1" w:lastColumn="0" w:oddVBand="0" w:evenVBand="0" w:oddHBand="0" w:evenHBand="0" w:firstRowFirstColumn="0" w:firstRowLastColumn="0" w:lastRowFirstColumn="0" w:lastRowLastColumn="0"/>
            <w:tcW w:w="670" w:type="dxa"/>
          </w:tcPr>
          <w:p w14:paraId="342992AC" w14:textId="77777777" w:rsidR="00645E3D" w:rsidRDefault="00645E3D" w:rsidP="004A0D9F">
            <w:r>
              <w:t>217</w:t>
            </w:r>
          </w:p>
        </w:tc>
        <w:tc>
          <w:tcPr>
            <w:tcW w:w="2417" w:type="dxa"/>
          </w:tcPr>
          <w:p w14:paraId="39ECA4A1"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8" w:history="1">
              <w:r w:rsidR="00645E3D" w:rsidRPr="00645E3D">
                <w:rPr>
                  <w:rFonts w:ascii="Times New Roman" w:hAnsi="Times New Roman" w:cs="Times New Roman"/>
                  <w:b/>
                  <w:color w:val="0000FF"/>
                </w:rPr>
                <w:t>Income Tax Act</w:t>
              </w:r>
            </w:hyperlink>
            <w:r w:rsidR="00645E3D" w:rsidRPr="00645E3D">
              <w:rPr>
                <w:rFonts w:ascii="Times New Roman" w:hAnsi="Times New Roman" w:cs="Times New Roman"/>
                <w:b/>
                <w:color w:val="0000FF"/>
              </w:rPr>
              <w:t>, RSBC 1996, c 215</w:t>
            </w:r>
          </w:p>
        </w:tc>
        <w:tc>
          <w:tcPr>
            <w:tcW w:w="1564" w:type="dxa"/>
          </w:tcPr>
          <w:p w14:paraId="46748DA7"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4C3075D5" w14:textId="399A44B3" w:rsidR="00CD63DB" w:rsidRDefault="00966191" w:rsidP="00AF494B">
            <w:pPr>
              <w:cnfStyle w:val="000000000000" w:firstRow="0" w:lastRow="0" w:firstColumn="0" w:lastColumn="0" w:oddVBand="0" w:evenVBand="0" w:oddHBand="0" w:evenHBand="0" w:firstRowFirstColumn="0" w:firstRowLastColumn="0" w:lastRowFirstColumn="0" w:lastRowLastColumn="0"/>
              <w:rPr>
                <w:u w:val="single"/>
              </w:rPr>
            </w:pPr>
            <w:r>
              <w:t>-</w:t>
            </w:r>
            <w:r w:rsidR="00AF494B">
              <w:t>s.120</w:t>
            </w:r>
            <w:r w:rsidR="00AD721D">
              <w:t>,</w:t>
            </w:r>
            <w:r w:rsidR="00AF494B">
              <w:t xml:space="preserve"> </w:t>
            </w:r>
            <w:r w:rsidR="00CD63DB">
              <w:t xml:space="preserve">Tax credit </w:t>
            </w:r>
            <w:r w:rsidR="00AF494B">
              <w:t xml:space="preserve">applies </w:t>
            </w:r>
            <w:r w:rsidR="00AF494B" w:rsidRPr="00AF494B">
              <w:rPr>
                <w:u w:val="single"/>
              </w:rPr>
              <w:t xml:space="preserve">if </w:t>
            </w:r>
            <w:r w:rsidR="00CD63DB">
              <w:rPr>
                <w:u w:val="single"/>
              </w:rPr>
              <w:t>the individual</w:t>
            </w:r>
          </w:p>
          <w:p w14:paraId="07E71AF9" w14:textId="2A85057E" w:rsidR="00AF494B" w:rsidRDefault="00AF494B" w:rsidP="00AF494B">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shd w:val="clear" w:color="auto" w:fill="FFFFFF"/>
              </w:rPr>
            </w:pPr>
            <w:r w:rsidRPr="00AF494B">
              <w:rPr>
                <w:u w:val="single"/>
              </w:rPr>
              <w:t>(1)(b)</w:t>
            </w:r>
            <w:r w:rsidRPr="00AF494B">
              <w:rPr>
                <w:rFonts w:ascii="Verdana" w:eastAsia="Times New Roman" w:hAnsi="Verdana" w:cs="Times New Roman"/>
                <w:color w:val="000000"/>
                <w:sz w:val="18"/>
                <w:szCs w:val="18"/>
                <w:u w:val="single"/>
                <w:shd w:val="clear" w:color="auto" w:fill="FFFFFF"/>
              </w:rPr>
              <w:t xml:space="preserve"> (</w:t>
            </w:r>
            <w:proofErr w:type="gramStart"/>
            <w:r w:rsidRPr="00AF494B">
              <w:rPr>
                <w:rFonts w:ascii="Verdana" w:eastAsia="Times New Roman" w:hAnsi="Verdana" w:cs="Times New Roman"/>
                <w:color w:val="000000"/>
                <w:sz w:val="18"/>
                <w:szCs w:val="18"/>
                <w:u w:val="single"/>
                <w:shd w:val="clear" w:color="auto" w:fill="FFFFFF"/>
              </w:rPr>
              <w:t>ii</w:t>
            </w:r>
            <w:proofErr w:type="gramEnd"/>
            <w:r w:rsidRPr="00AF494B">
              <w:rPr>
                <w:rFonts w:ascii="Verdana" w:eastAsia="Times New Roman" w:hAnsi="Verdana" w:cs="Times New Roman"/>
                <w:color w:val="000000"/>
                <w:sz w:val="18"/>
                <w:szCs w:val="18"/>
                <w:u w:val="single"/>
                <w:shd w:val="clear" w:color="auto" w:fill="FFFFFF"/>
              </w:rPr>
              <w:t>)   is registered as an </w:t>
            </w:r>
            <w:r w:rsidRPr="00AF494B">
              <w:rPr>
                <w:rFonts w:ascii="Verdana" w:eastAsia="Times New Roman" w:hAnsi="Verdana" w:cs="Times New Roman"/>
                <w:sz w:val="18"/>
                <w:szCs w:val="18"/>
                <w:u w:val="single"/>
              </w:rPr>
              <w:t>Indian</w:t>
            </w:r>
            <w:r w:rsidRPr="00AF494B">
              <w:rPr>
                <w:rFonts w:ascii="Verdana" w:eastAsia="Times New Roman" w:hAnsi="Verdana" w:cs="Times New Roman"/>
                <w:color w:val="000000"/>
                <w:sz w:val="18"/>
                <w:szCs w:val="18"/>
                <w:u w:val="single"/>
                <w:shd w:val="clear" w:color="auto" w:fill="FFFFFF"/>
              </w:rPr>
              <w:t> under the </w:t>
            </w:r>
            <w:r w:rsidRPr="00AF494B">
              <w:rPr>
                <w:rFonts w:ascii="Verdana" w:eastAsia="Times New Roman" w:hAnsi="Verdana" w:cs="Times New Roman"/>
                <w:i/>
                <w:iCs/>
                <w:color w:val="000000"/>
                <w:sz w:val="18"/>
                <w:szCs w:val="18"/>
                <w:u w:val="single"/>
                <w:shd w:val="clear" w:color="auto" w:fill="FFFFFF"/>
              </w:rPr>
              <w:t>Indian Act</w:t>
            </w:r>
            <w:r w:rsidRPr="00AF494B">
              <w:rPr>
                <w:rFonts w:ascii="Verdana" w:eastAsia="Times New Roman" w:hAnsi="Verdana" w:cs="Times New Roman"/>
                <w:color w:val="000000"/>
                <w:sz w:val="18"/>
                <w:szCs w:val="18"/>
                <w:u w:val="single"/>
                <w:shd w:val="clear" w:color="auto" w:fill="FFFFFF"/>
              </w:rPr>
              <w:t> </w:t>
            </w:r>
            <w:r w:rsidRPr="00AF494B">
              <w:rPr>
                <w:rFonts w:ascii="Verdana" w:eastAsia="Times New Roman" w:hAnsi="Verdana" w:cs="Times New Roman"/>
                <w:color w:val="000000"/>
                <w:sz w:val="18"/>
                <w:szCs w:val="18"/>
                <w:shd w:val="clear" w:color="auto" w:fill="FFFFFF"/>
              </w:rPr>
              <w:t>(Canada).</w:t>
            </w:r>
          </w:p>
          <w:p w14:paraId="130974D4" w14:textId="6E4A60CA" w:rsidR="00AD721D" w:rsidRDefault="00966191" w:rsidP="00AF494B">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shd w:val="clear" w:color="auto" w:fill="FFFFFF"/>
              </w:rPr>
            </w:pPr>
            <w:r>
              <w:rPr>
                <w:rFonts w:ascii="Verdana" w:eastAsia="Times New Roman" w:hAnsi="Verdana" w:cs="Times New Roman"/>
                <w:color w:val="000000"/>
                <w:sz w:val="18"/>
                <w:szCs w:val="18"/>
                <w:shd w:val="clear" w:color="auto" w:fill="FFFFFF"/>
              </w:rPr>
              <w:t>-</w:t>
            </w:r>
            <w:r w:rsidR="00AD721D">
              <w:rPr>
                <w:rFonts w:ascii="Verdana" w:eastAsia="Times New Roman" w:hAnsi="Verdana" w:cs="Times New Roman"/>
                <w:color w:val="000000"/>
                <w:sz w:val="18"/>
                <w:szCs w:val="18"/>
                <w:shd w:val="clear" w:color="auto" w:fill="FFFFFF"/>
              </w:rPr>
              <w:t>s.124, an employer may claim a tax credit for an employee who (1</w:t>
            </w:r>
            <w:proofErr w:type="gramStart"/>
            <w:r w:rsidR="00AD721D">
              <w:rPr>
                <w:rFonts w:ascii="Verdana" w:eastAsia="Times New Roman" w:hAnsi="Verdana" w:cs="Times New Roman"/>
                <w:color w:val="000000"/>
                <w:sz w:val="18"/>
                <w:szCs w:val="18"/>
                <w:shd w:val="clear" w:color="auto" w:fill="FFFFFF"/>
              </w:rPr>
              <w:t>)(</w:t>
            </w:r>
            <w:proofErr w:type="gramEnd"/>
            <w:r w:rsidR="00AD721D">
              <w:rPr>
                <w:rFonts w:ascii="Verdana" w:eastAsia="Times New Roman" w:hAnsi="Verdana" w:cs="Times New Roman"/>
                <w:color w:val="000000"/>
                <w:sz w:val="18"/>
                <w:szCs w:val="18"/>
                <w:shd w:val="clear" w:color="auto" w:fill="FFFFFF"/>
              </w:rPr>
              <w:t xml:space="preserve">b) </w:t>
            </w:r>
            <w:r w:rsidR="00AD721D" w:rsidRPr="00AD721D">
              <w:rPr>
                <w:rFonts w:ascii="Verdana" w:eastAsia="Times New Roman" w:hAnsi="Verdana" w:cs="Times New Roman"/>
                <w:color w:val="000000"/>
                <w:sz w:val="18"/>
                <w:szCs w:val="18"/>
                <w:u w:val="single"/>
                <w:shd w:val="clear" w:color="auto" w:fill="FFFFFF"/>
              </w:rPr>
              <w:t>is registered as an Indian</w:t>
            </w:r>
            <w:r w:rsidR="00AD721D">
              <w:rPr>
                <w:rFonts w:ascii="Verdana" w:eastAsia="Times New Roman" w:hAnsi="Verdana" w:cs="Times New Roman"/>
                <w:color w:val="000000"/>
                <w:sz w:val="18"/>
                <w:szCs w:val="18"/>
                <w:shd w:val="clear" w:color="auto" w:fill="FFFFFF"/>
              </w:rPr>
              <w:t xml:space="preserve"> under the </w:t>
            </w:r>
            <w:r w:rsidR="00AD721D">
              <w:rPr>
                <w:rFonts w:ascii="Verdana" w:eastAsia="Times New Roman" w:hAnsi="Verdana" w:cs="Times New Roman"/>
                <w:i/>
                <w:color w:val="000000"/>
                <w:sz w:val="18"/>
                <w:szCs w:val="18"/>
                <w:shd w:val="clear" w:color="auto" w:fill="FFFFFF"/>
              </w:rPr>
              <w:t>Indian Act</w:t>
            </w:r>
            <w:r w:rsidR="00AD721D">
              <w:rPr>
                <w:rFonts w:ascii="Verdana" w:eastAsia="Times New Roman" w:hAnsi="Verdana" w:cs="Times New Roman"/>
                <w:color w:val="000000"/>
                <w:sz w:val="18"/>
                <w:szCs w:val="18"/>
                <w:shd w:val="clear" w:color="auto" w:fill="FFFFFF"/>
              </w:rPr>
              <w:t>.</w:t>
            </w:r>
          </w:p>
          <w:p w14:paraId="508C411B" w14:textId="36701673" w:rsidR="00F62D62" w:rsidRDefault="00966191" w:rsidP="00AF494B">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shd w:val="clear" w:color="auto" w:fill="FFFFFF"/>
              </w:rPr>
            </w:pPr>
            <w:r>
              <w:rPr>
                <w:rFonts w:ascii="Verdana" w:eastAsia="Times New Roman" w:hAnsi="Verdana" w:cs="Times New Roman"/>
                <w:color w:val="000000"/>
                <w:sz w:val="18"/>
                <w:szCs w:val="18"/>
                <w:shd w:val="clear" w:color="auto" w:fill="FFFFFF"/>
              </w:rPr>
              <w:t>-</w:t>
            </w:r>
            <w:r w:rsidR="00F62D62">
              <w:rPr>
                <w:rFonts w:ascii="Verdana" w:eastAsia="Times New Roman" w:hAnsi="Verdana" w:cs="Times New Roman"/>
                <w:color w:val="000000"/>
                <w:sz w:val="18"/>
                <w:szCs w:val="18"/>
                <w:shd w:val="clear" w:color="auto" w:fill="FFFFFF"/>
              </w:rPr>
              <w:t>s.124.1 an employer may claim a tax credit for an apprentice who (2</w:t>
            </w:r>
            <w:proofErr w:type="gramStart"/>
            <w:r w:rsidR="00F62D62">
              <w:rPr>
                <w:rFonts w:ascii="Verdana" w:eastAsia="Times New Roman" w:hAnsi="Verdana" w:cs="Times New Roman"/>
                <w:color w:val="000000"/>
                <w:sz w:val="18"/>
                <w:szCs w:val="18"/>
                <w:shd w:val="clear" w:color="auto" w:fill="FFFFFF"/>
              </w:rPr>
              <w:t>)(</w:t>
            </w:r>
            <w:proofErr w:type="gramEnd"/>
            <w:r w:rsidR="00F62D62">
              <w:rPr>
                <w:rFonts w:ascii="Verdana" w:eastAsia="Times New Roman" w:hAnsi="Verdana" w:cs="Times New Roman"/>
                <w:color w:val="000000"/>
                <w:sz w:val="18"/>
                <w:szCs w:val="18"/>
                <w:shd w:val="clear" w:color="auto" w:fill="FFFFFF"/>
              </w:rPr>
              <w:t xml:space="preserve">b)(ii) </w:t>
            </w:r>
            <w:r w:rsidR="00F62D62">
              <w:rPr>
                <w:rFonts w:ascii="Verdana" w:eastAsia="Times New Roman" w:hAnsi="Verdana" w:cs="Times New Roman"/>
                <w:color w:val="000000"/>
                <w:sz w:val="18"/>
                <w:szCs w:val="18"/>
                <w:u w:val="single"/>
                <w:shd w:val="clear" w:color="auto" w:fill="FFFFFF"/>
              </w:rPr>
              <w:t>is registered as an Indian</w:t>
            </w:r>
            <w:r w:rsidR="00F62D62">
              <w:rPr>
                <w:rFonts w:ascii="Verdana" w:eastAsia="Times New Roman" w:hAnsi="Verdana" w:cs="Times New Roman"/>
                <w:color w:val="000000"/>
                <w:sz w:val="18"/>
                <w:szCs w:val="18"/>
                <w:shd w:val="clear" w:color="auto" w:fill="FFFFFF"/>
              </w:rPr>
              <w:t xml:space="preserve"> under the </w:t>
            </w:r>
            <w:r w:rsidR="00F62D62">
              <w:rPr>
                <w:rFonts w:ascii="Verdana" w:eastAsia="Times New Roman" w:hAnsi="Verdana" w:cs="Times New Roman"/>
                <w:i/>
                <w:color w:val="000000"/>
                <w:sz w:val="18"/>
                <w:szCs w:val="18"/>
                <w:shd w:val="clear" w:color="auto" w:fill="FFFFFF"/>
              </w:rPr>
              <w:t>Indian Act</w:t>
            </w:r>
            <w:r w:rsidR="00F62D62">
              <w:rPr>
                <w:rFonts w:ascii="Verdana" w:eastAsia="Times New Roman" w:hAnsi="Verdana" w:cs="Times New Roman"/>
                <w:color w:val="000000"/>
                <w:sz w:val="18"/>
                <w:szCs w:val="18"/>
                <w:shd w:val="clear" w:color="auto" w:fill="FFFFFF"/>
              </w:rPr>
              <w:t>.</w:t>
            </w:r>
          </w:p>
          <w:p w14:paraId="4A3B7FDB" w14:textId="5A114CD5" w:rsidR="00966191" w:rsidRPr="00966191" w:rsidRDefault="00966191" w:rsidP="00AF494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Verdana" w:eastAsia="Times New Roman" w:hAnsi="Verdana" w:cs="Times New Roman"/>
                <w:color w:val="000000"/>
                <w:sz w:val="18"/>
                <w:szCs w:val="18"/>
                <w:shd w:val="clear" w:color="auto" w:fill="FFFFFF"/>
              </w:rPr>
              <w:t xml:space="preserve">-s.126.4 an </w:t>
            </w:r>
            <w:r w:rsidR="00711731">
              <w:rPr>
                <w:rFonts w:ascii="Verdana" w:eastAsia="Times New Roman" w:hAnsi="Verdana" w:cs="Times New Roman"/>
                <w:color w:val="000000"/>
                <w:sz w:val="18"/>
                <w:szCs w:val="18"/>
                <w:shd w:val="clear" w:color="auto" w:fill="FFFFFF"/>
              </w:rPr>
              <w:t xml:space="preserve">eligible </w:t>
            </w:r>
            <w:r>
              <w:rPr>
                <w:rFonts w:ascii="Verdana" w:eastAsia="Times New Roman" w:hAnsi="Verdana" w:cs="Times New Roman"/>
                <w:color w:val="000000"/>
                <w:sz w:val="18"/>
                <w:szCs w:val="18"/>
                <w:shd w:val="clear" w:color="auto" w:fill="FFFFFF"/>
              </w:rPr>
              <w:t>industry employer may claim a tax credit for an employee who (1</w:t>
            </w:r>
            <w:proofErr w:type="gramStart"/>
            <w:r>
              <w:rPr>
                <w:rFonts w:ascii="Verdana" w:eastAsia="Times New Roman" w:hAnsi="Verdana" w:cs="Times New Roman"/>
                <w:color w:val="000000"/>
                <w:sz w:val="18"/>
                <w:szCs w:val="18"/>
                <w:shd w:val="clear" w:color="auto" w:fill="FFFFFF"/>
              </w:rPr>
              <w:t>)(</w:t>
            </w:r>
            <w:proofErr w:type="gramEnd"/>
            <w:r>
              <w:rPr>
                <w:rFonts w:ascii="Verdana" w:eastAsia="Times New Roman" w:hAnsi="Verdana" w:cs="Times New Roman"/>
                <w:color w:val="000000"/>
                <w:sz w:val="18"/>
                <w:szCs w:val="18"/>
                <w:shd w:val="clear" w:color="auto" w:fill="FFFFFF"/>
              </w:rPr>
              <w:t>b)</w:t>
            </w:r>
            <w:r w:rsidRPr="00711731">
              <w:rPr>
                <w:rFonts w:ascii="Verdana" w:eastAsia="Times New Roman" w:hAnsi="Verdana" w:cs="Times New Roman"/>
                <w:color w:val="000000"/>
                <w:sz w:val="18"/>
                <w:szCs w:val="18"/>
                <w:u w:val="single"/>
                <w:shd w:val="clear" w:color="auto" w:fill="FFFFFF"/>
              </w:rPr>
              <w:t xml:space="preserve"> is registered as an Indian</w:t>
            </w:r>
            <w:r>
              <w:rPr>
                <w:rFonts w:ascii="Verdana" w:eastAsia="Times New Roman" w:hAnsi="Verdana" w:cs="Times New Roman"/>
                <w:color w:val="000000"/>
                <w:sz w:val="18"/>
                <w:szCs w:val="18"/>
                <w:shd w:val="clear" w:color="auto" w:fill="FFFFFF"/>
              </w:rPr>
              <w:t xml:space="preserve"> under the </w:t>
            </w:r>
            <w:r>
              <w:rPr>
                <w:rFonts w:ascii="Verdana" w:eastAsia="Times New Roman" w:hAnsi="Verdana" w:cs="Times New Roman"/>
                <w:i/>
                <w:color w:val="000000"/>
                <w:sz w:val="18"/>
                <w:szCs w:val="18"/>
                <w:shd w:val="clear" w:color="auto" w:fill="FFFFFF"/>
              </w:rPr>
              <w:t>Indian Act</w:t>
            </w:r>
            <w:r>
              <w:rPr>
                <w:rFonts w:ascii="Verdana" w:eastAsia="Times New Roman" w:hAnsi="Verdana" w:cs="Times New Roman"/>
                <w:color w:val="000000"/>
                <w:sz w:val="18"/>
                <w:szCs w:val="18"/>
                <w:shd w:val="clear" w:color="auto" w:fill="FFFFFF"/>
              </w:rPr>
              <w:t>.</w:t>
            </w:r>
          </w:p>
          <w:p w14:paraId="006B1F5B" w14:textId="3C22A451" w:rsidR="00645E3D" w:rsidRDefault="00645E3D"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45E3D" w14:paraId="134CBDA0" w14:textId="77777777">
        <w:tc>
          <w:tcPr>
            <w:cnfStyle w:val="001000000000" w:firstRow="0" w:lastRow="0" w:firstColumn="1" w:lastColumn="0" w:oddVBand="0" w:evenVBand="0" w:oddHBand="0" w:evenHBand="0" w:firstRowFirstColumn="0" w:firstRowLastColumn="0" w:lastRowFirstColumn="0" w:lastRowLastColumn="0"/>
            <w:tcW w:w="670" w:type="dxa"/>
          </w:tcPr>
          <w:p w14:paraId="6CBD28A2" w14:textId="77777777" w:rsidR="00645E3D" w:rsidRDefault="00645E3D" w:rsidP="004A0D9F">
            <w:r>
              <w:t>220</w:t>
            </w:r>
          </w:p>
        </w:tc>
        <w:tc>
          <w:tcPr>
            <w:tcW w:w="2417" w:type="dxa"/>
          </w:tcPr>
          <w:p w14:paraId="2FCCB880"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29" w:history="1">
              <w:r w:rsidR="00645E3D" w:rsidRPr="00645E3D">
                <w:rPr>
                  <w:rFonts w:ascii="Times New Roman" w:hAnsi="Times New Roman" w:cs="Times New Roman"/>
                  <w:b/>
                  <w:color w:val="0000FF"/>
                </w:rPr>
                <w:t>Indian Advisory Act</w:t>
              </w:r>
            </w:hyperlink>
            <w:r w:rsidR="00645E3D" w:rsidRPr="00645E3D">
              <w:rPr>
                <w:rFonts w:ascii="Times New Roman" w:hAnsi="Times New Roman" w:cs="Times New Roman"/>
                <w:b/>
                <w:color w:val="0000FF"/>
              </w:rPr>
              <w:t>, RSBC 1996, c 217</w:t>
            </w:r>
          </w:p>
        </w:tc>
        <w:tc>
          <w:tcPr>
            <w:tcW w:w="1564" w:type="dxa"/>
          </w:tcPr>
          <w:p w14:paraId="5BCEE4D5"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4F9B80B1" w14:textId="77777777" w:rsidR="00645E3D" w:rsidRDefault="00343C4D"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t>
            </w:r>
            <w:r w:rsidRPr="00F453C0">
              <w:rPr>
                <w:rFonts w:eastAsiaTheme="minorEastAsia"/>
                <w:b/>
              </w:rPr>
              <w:t>Indian</w:t>
            </w:r>
            <w:r>
              <w:rPr>
                <w:rFonts w:eastAsiaTheme="minorEastAsia"/>
              </w:rPr>
              <w:t>” in title</w:t>
            </w:r>
          </w:p>
          <w:p w14:paraId="47BD5556" w14:textId="457FABDE" w:rsidR="00343C4D" w:rsidRPr="00343C4D" w:rsidRDefault="00343C4D" w:rsidP="00343C4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Verdana" w:eastAsia="Times New Roman" w:hAnsi="Verdana" w:cs="Times New Roman"/>
                <w:b/>
                <w:bCs/>
                <w:color w:val="000000"/>
                <w:sz w:val="18"/>
                <w:szCs w:val="18"/>
                <w:shd w:val="clear" w:color="auto" w:fill="FFFFFF"/>
              </w:rPr>
              <w:t xml:space="preserve">s.1 </w:t>
            </w:r>
            <w:r w:rsidRPr="00343C4D">
              <w:rPr>
                <w:rFonts w:ascii="Verdana" w:eastAsia="Times New Roman" w:hAnsi="Verdana" w:cs="Times New Roman"/>
                <w:b/>
                <w:bCs/>
                <w:color w:val="000000"/>
                <w:sz w:val="18"/>
                <w:szCs w:val="18"/>
                <w:shd w:val="clear" w:color="auto" w:fill="FFFFFF"/>
              </w:rPr>
              <w:t>"Indian"</w:t>
            </w:r>
            <w:r w:rsidRPr="00343C4D">
              <w:rPr>
                <w:rFonts w:ascii="Verdana" w:eastAsia="Times New Roman" w:hAnsi="Verdana" w:cs="Times New Roman"/>
                <w:color w:val="000000"/>
                <w:sz w:val="18"/>
                <w:szCs w:val="18"/>
                <w:shd w:val="clear" w:color="auto" w:fill="FFFFFF"/>
              </w:rPr>
              <w:t xml:space="preserve"> means </w:t>
            </w:r>
            <w:r w:rsidRPr="00343C4D">
              <w:rPr>
                <w:rFonts w:ascii="Verdana" w:eastAsia="Times New Roman" w:hAnsi="Verdana" w:cs="Times New Roman"/>
                <w:b/>
                <w:color w:val="000000"/>
                <w:sz w:val="18"/>
                <w:szCs w:val="18"/>
                <w:u w:val="single"/>
                <w:shd w:val="clear" w:color="auto" w:fill="FFFFFF"/>
              </w:rPr>
              <w:t>a person of the North </w:t>
            </w:r>
            <w:r w:rsidRPr="00343C4D">
              <w:rPr>
                <w:rFonts w:ascii="Verdana" w:eastAsia="Times New Roman" w:hAnsi="Verdana" w:cs="Times New Roman"/>
                <w:b/>
                <w:color w:val="000000"/>
                <w:sz w:val="18"/>
                <w:szCs w:val="18"/>
                <w:u w:val="single"/>
              </w:rPr>
              <w:t>America</w:t>
            </w:r>
            <w:r w:rsidRPr="00343C4D">
              <w:rPr>
                <w:rFonts w:ascii="Verdana" w:eastAsia="Times New Roman" w:hAnsi="Verdana" w:cs="Times New Roman"/>
                <w:b/>
                <w:color w:val="000000"/>
                <w:sz w:val="18"/>
                <w:szCs w:val="18"/>
                <w:u w:val="single"/>
                <w:shd w:val="clear" w:color="auto" w:fill="FFFFFF"/>
              </w:rPr>
              <w:t>n </w:t>
            </w:r>
            <w:r w:rsidRPr="00343C4D">
              <w:rPr>
                <w:rFonts w:ascii="Verdana" w:eastAsia="Times New Roman" w:hAnsi="Verdana" w:cs="Times New Roman"/>
                <w:b/>
                <w:sz w:val="18"/>
                <w:szCs w:val="18"/>
                <w:u w:val="single"/>
              </w:rPr>
              <w:t>Indian</w:t>
            </w:r>
            <w:r w:rsidRPr="00343C4D">
              <w:rPr>
                <w:rFonts w:ascii="Verdana" w:eastAsia="Times New Roman" w:hAnsi="Verdana" w:cs="Times New Roman"/>
                <w:b/>
                <w:color w:val="000000"/>
                <w:sz w:val="18"/>
                <w:szCs w:val="18"/>
                <w:u w:val="single"/>
                <w:shd w:val="clear" w:color="auto" w:fill="FFFFFF"/>
              </w:rPr>
              <w:t> </w:t>
            </w:r>
            <w:r w:rsidRPr="00343C4D">
              <w:rPr>
                <w:rFonts w:ascii="Verdana" w:eastAsia="Times New Roman" w:hAnsi="Verdana" w:cs="Times New Roman"/>
                <w:b/>
                <w:color w:val="000000"/>
                <w:sz w:val="18"/>
                <w:szCs w:val="18"/>
                <w:u w:val="single"/>
              </w:rPr>
              <w:t>race</w:t>
            </w:r>
            <w:r w:rsidRPr="00343C4D">
              <w:rPr>
                <w:rFonts w:ascii="Verdana" w:eastAsia="Times New Roman" w:hAnsi="Verdana" w:cs="Times New Roman"/>
                <w:b/>
                <w:color w:val="000000"/>
                <w:sz w:val="18"/>
                <w:szCs w:val="18"/>
                <w:shd w:val="clear" w:color="auto" w:fill="FFFFFF"/>
              </w:rPr>
              <w:t>,</w:t>
            </w:r>
            <w:r w:rsidRPr="00343C4D">
              <w:rPr>
                <w:rFonts w:ascii="Verdana" w:eastAsia="Times New Roman" w:hAnsi="Verdana" w:cs="Times New Roman"/>
                <w:color w:val="000000"/>
                <w:sz w:val="18"/>
                <w:szCs w:val="18"/>
                <w:shd w:val="clear" w:color="auto" w:fill="FFFFFF"/>
              </w:rPr>
              <w:t xml:space="preserve"> resident in </w:t>
            </w:r>
            <w:r w:rsidRPr="00343C4D">
              <w:rPr>
                <w:rFonts w:ascii="Verdana" w:eastAsia="Times New Roman" w:hAnsi="Verdana" w:cs="Times New Roman"/>
                <w:color w:val="000000"/>
                <w:sz w:val="18"/>
                <w:szCs w:val="18"/>
              </w:rPr>
              <w:t>British</w:t>
            </w:r>
            <w:r w:rsidRPr="00343C4D">
              <w:rPr>
                <w:rFonts w:ascii="Verdana" w:eastAsia="Times New Roman" w:hAnsi="Verdana" w:cs="Times New Roman"/>
                <w:color w:val="000000"/>
                <w:sz w:val="18"/>
                <w:szCs w:val="18"/>
                <w:shd w:val="clear" w:color="auto" w:fill="FFFFFF"/>
              </w:rPr>
              <w:t> </w:t>
            </w:r>
            <w:r w:rsidRPr="00343C4D">
              <w:rPr>
                <w:rFonts w:ascii="Verdana" w:eastAsia="Times New Roman" w:hAnsi="Verdana" w:cs="Times New Roman"/>
                <w:sz w:val="18"/>
                <w:szCs w:val="18"/>
              </w:rPr>
              <w:t>Columbia</w:t>
            </w:r>
            <w:r w:rsidRPr="00343C4D">
              <w:rPr>
                <w:rFonts w:ascii="Verdana" w:eastAsia="Times New Roman" w:hAnsi="Verdana" w:cs="Times New Roman"/>
                <w:color w:val="000000"/>
                <w:sz w:val="18"/>
                <w:szCs w:val="18"/>
                <w:shd w:val="clear" w:color="auto" w:fill="FFFFFF"/>
              </w:rPr>
              <w:t>.</w:t>
            </w:r>
          </w:p>
          <w:p w14:paraId="2B2DB385" w14:textId="7D08A47E" w:rsidR="00343C4D" w:rsidRDefault="00343C4D"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45E3D" w14:paraId="6EC26D39" w14:textId="77777777">
        <w:tc>
          <w:tcPr>
            <w:cnfStyle w:val="001000000000" w:firstRow="0" w:lastRow="0" w:firstColumn="1" w:lastColumn="0" w:oddVBand="0" w:evenVBand="0" w:oddHBand="0" w:evenHBand="0" w:firstRowFirstColumn="0" w:firstRowLastColumn="0" w:lastRowFirstColumn="0" w:lastRowLastColumn="0"/>
            <w:tcW w:w="670" w:type="dxa"/>
          </w:tcPr>
          <w:p w14:paraId="02136178" w14:textId="1BA4D727" w:rsidR="00645E3D" w:rsidRDefault="00645E3D" w:rsidP="004A0D9F">
            <w:r>
              <w:t>221</w:t>
            </w:r>
          </w:p>
        </w:tc>
        <w:tc>
          <w:tcPr>
            <w:tcW w:w="2417" w:type="dxa"/>
          </w:tcPr>
          <w:p w14:paraId="3C8EF0DE"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0" w:history="1">
              <w:r w:rsidR="00645E3D" w:rsidRPr="00645E3D">
                <w:rPr>
                  <w:rFonts w:ascii="Times New Roman" w:hAnsi="Times New Roman" w:cs="Times New Roman"/>
                  <w:b/>
                  <w:color w:val="0000FF"/>
                </w:rPr>
                <w:t>Indian Cut-off Lands Disputes Act</w:t>
              </w:r>
            </w:hyperlink>
            <w:r w:rsidR="00645E3D" w:rsidRPr="00645E3D">
              <w:rPr>
                <w:rFonts w:ascii="Times New Roman" w:hAnsi="Times New Roman" w:cs="Times New Roman"/>
                <w:b/>
                <w:color w:val="0000FF"/>
              </w:rPr>
              <w:t>, RSBC 1996, c 218</w:t>
            </w:r>
          </w:p>
        </w:tc>
        <w:tc>
          <w:tcPr>
            <w:tcW w:w="1564" w:type="dxa"/>
          </w:tcPr>
          <w:p w14:paraId="52BB37F0"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2398CFAA" w14:textId="30BFFDBA" w:rsidR="00A17695" w:rsidRPr="00A17695" w:rsidRDefault="00A17695" w:rsidP="00A17695">
            <w:pPr>
              <w:cnfStyle w:val="000000000000" w:firstRow="0" w:lastRow="0" w:firstColumn="0" w:lastColumn="0" w:oddVBand="0" w:evenVBand="0" w:oddHBand="0" w:evenHBand="0" w:firstRowFirstColumn="0" w:firstRowLastColumn="0" w:lastRowFirstColumn="0" w:lastRowLastColumn="0"/>
              <w:rPr>
                <w:rStyle w:val="Strong"/>
                <w:rFonts w:ascii="Verdana" w:eastAsia="Times New Roman" w:hAnsi="Verdana" w:cs="Times New Roman"/>
                <w:b w:val="0"/>
                <w:color w:val="000000"/>
                <w:sz w:val="18"/>
                <w:szCs w:val="18"/>
                <w:shd w:val="clear" w:color="auto" w:fill="FFFFFF"/>
              </w:rPr>
            </w:pPr>
            <w:r>
              <w:rPr>
                <w:rStyle w:val="Strong"/>
                <w:rFonts w:ascii="Verdana" w:eastAsia="Times New Roman" w:hAnsi="Verdana" w:cs="Times New Roman"/>
                <w:color w:val="000000"/>
                <w:sz w:val="18"/>
                <w:szCs w:val="18"/>
                <w:shd w:val="clear" w:color="auto" w:fill="FFFFFF"/>
              </w:rPr>
              <w:t>-</w:t>
            </w:r>
            <w:r>
              <w:rPr>
                <w:rStyle w:val="Strong"/>
                <w:rFonts w:ascii="Verdana" w:eastAsia="Times New Roman" w:hAnsi="Verdana" w:cs="Times New Roman"/>
                <w:b w:val="0"/>
                <w:color w:val="000000"/>
                <w:sz w:val="18"/>
                <w:szCs w:val="18"/>
                <w:shd w:val="clear" w:color="auto" w:fill="FFFFFF"/>
              </w:rPr>
              <w:t>“</w:t>
            </w:r>
            <w:r w:rsidRPr="00A17695">
              <w:rPr>
                <w:rStyle w:val="Strong"/>
                <w:rFonts w:ascii="Verdana" w:eastAsia="Times New Roman" w:hAnsi="Verdana" w:cs="Times New Roman"/>
                <w:color w:val="000000"/>
                <w:sz w:val="18"/>
                <w:szCs w:val="18"/>
                <w:shd w:val="clear" w:color="auto" w:fill="FFFFFF"/>
              </w:rPr>
              <w:t>Indian</w:t>
            </w:r>
            <w:r>
              <w:rPr>
                <w:rStyle w:val="Strong"/>
                <w:rFonts w:ascii="Verdana" w:eastAsia="Times New Roman" w:hAnsi="Verdana" w:cs="Times New Roman"/>
                <w:b w:val="0"/>
                <w:color w:val="000000"/>
                <w:sz w:val="18"/>
                <w:szCs w:val="18"/>
                <w:shd w:val="clear" w:color="auto" w:fill="FFFFFF"/>
              </w:rPr>
              <w:t>” in title</w:t>
            </w:r>
          </w:p>
          <w:p w14:paraId="5B0D2D89" w14:textId="77777777" w:rsidR="00A17695" w:rsidRDefault="00A17695" w:rsidP="00A17695">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Style w:val="Strong"/>
                <w:rFonts w:ascii="Verdana" w:eastAsia="Times New Roman" w:hAnsi="Verdana" w:cs="Times New Roman"/>
                <w:color w:val="000000"/>
                <w:sz w:val="18"/>
                <w:szCs w:val="18"/>
                <w:shd w:val="clear" w:color="auto" w:fill="FFFFFF"/>
              </w:rPr>
              <w:t>"</w:t>
            </w:r>
            <w:r>
              <w:rPr>
                <w:rStyle w:val="cmchighlight02"/>
                <w:rFonts w:ascii="Verdana" w:eastAsia="Times New Roman" w:hAnsi="Verdana" w:cs="Times New Roman"/>
                <w:b/>
                <w:bCs/>
                <w:color w:val="000000"/>
                <w:shd w:val="clear" w:color="auto" w:fill="FFFFFF"/>
              </w:rPr>
              <w:t>Indian</w:t>
            </w:r>
            <w:r>
              <w:rPr>
                <w:rStyle w:val="apple-converted-space"/>
                <w:rFonts w:ascii="Verdana" w:eastAsia="Times New Roman" w:hAnsi="Verdana" w:cs="Times New Roman"/>
                <w:b/>
                <w:bCs/>
                <w:color w:val="000000"/>
                <w:sz w:val="18"/>
                <w:szCs w:val="18"/>
                <w:shd w:val="clear" w:color="auto" w:fill="FFFFFF"/>
              </w:rPr>
              <w:t> </w:t>
            </w:r>
            <w:r>
              <w:rPr>
                <w:rStyle w:val="Strong"/>
                <w:rFonts w:ascii="Verdana" w:eastAsia="Times New Roman" w:hAnsi="Verdana" w:cs="Times New Roman"/>
                <w:color w:val="000000"/>
                <w:sz w:val="18"/>
                <w:szCs w:val="18"/>
                <w:shd w:val="clear" w:color="auto" w:fill="FFFFFF"/>
              </w:rPr>
              <w:t>Band"</w:t>
            </w:r>
            <w:r>
              <w:rPr>
                <w:rFonts w:ascii="Verdana" w:eastAsia="Times New Roman" w:hAnsi="Verdana" w:cs="Times New Roman"/>
                <w:color w:val="000000"/>
                <w:sz w:val="18"/>
                <w:szCs w:val="18"/>
                <w:shd w:val="clear" w:color="auto" w:fill="FFFFFF"/>
              </w:rPr>
              <w:t> means a band as defined by the</w:t>
            </w:r>
            <w:r>
              <w:rPr>
                <w:rStyle w:val="apple-converted-space"/>
                <w:rFonts w:ascii="Verdana" w:eastAsia="Times New Roman" w:hAnsi="Verdana" w:cs="Times New Roman"/>
                <w:color w:val="000000"/>
                <w:sz w:val="18"/>
                <w:szCs w:val="18"/>
                <w:shd w:val="clear" w:color="auto" w:fill="FFFFFF"/>
              </w:rPr>
              <w:t> </w:t>
            </w:r>
            <w:hyperlink r:id="rId31" w:history="1">
              <w:r>
                <w:rPr>
                  <w:rStyle w:val="cmchighlight02"/>
                  <w:rFonts w:ascii="Verdana" w:eastAsia="Times New Roman" w:hAnsi="Verdana" w:cs="Times New Roman"/>
                  <w:i/>
                  <w:iCs/>
                  <w:color w:val="027ABB"/>
                  <w:shd w:val="clear" w:color="auto" w:fill="FFFFFF"/>
                </w:rPr>
                <w:t>Indian</w:t>
              </w:r>
              <w:r>
                <w:rPr>
                  <w:rStyle w:val="apple-converted-space"/>
                  <w:rFonts w:ascii="Verdana" w:eastAsia="Times New Roman" w:hAnsi="Verdana" w:cs="Times New Roman"/>
                  <w:i/>
                  <w:iCs/>
                  <w:color w:val="027ABB"/>
                  <w:sz w:val="18"/>
                  <w:szCs w:val="18"/>
                  <w:shd w:val="clear" w:color="auto" w:fill="FFFFFF"/>
                </w:rPr>
                <w:t> </w:t>
              </w:r>
              <w:r>
                <w:rPr>
                  <w:rStyle w:val="Hyperlink"/>
                  <w:rFonts w:ascii="Verdana" w:eastAsia="Times New Roman" w:hAnsi="Verdana" w:cs="Times New Roman"/>
                  <w:i/>
                  <w:iCs/>
                  <w:color w:val="027ABB"/>
                  <w:sz w:val="18"/>
                  <w:szCs w:val="18"/>
                  <w:shd w:val="clear" w:color="auto" w:fill="FFFFFF"/>
                </w:rPr>
                <w:t>Act</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(Canada)</w:t>
            </w:r>
          </w:p>
          <w:p w14:paraId="735DC102" w14:textId="77777777" w:rsidR="00645E3D" w:rsidRDefault="00645E3D"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45E3D" w14:paraId="166D358A" w14:textId="77777777">
        <w:tc>
          <w:tcPr>
            <w:cnfStyle w:val="001000000000" w:firstRow="0" w:lastRow="0" w:firstColumn="1" w:lastColumn="0" w:oddVBand="0" w:evenVBand="0" w:oddHBand="0" w:evenHBand="0" w:firstRowFirstColumn="0" w:firstRowLastColumn="0" w:lastRowFirstColumn="0" w:lastRowLastColumn="0"/>
            <w:tcW w:w="670" w:type="dxa"/>
          </w:tcPr>
          <w:p w14:paraId="33E51B85" w14:textId="77777777" w:rsidR="00645E3D" w:rsidRDefault="00645E3D" w:rsidP="004A0D9F">
            <w:r>
              <w:t>222</w:t>
            </w:r>
          </w:p>
        </w:tc>
        <w:tc>
          <w:tcPr>
            <w:tcW w:w="2417" w:type="dxa"/>
          </w:tcPr>
          <w:p w14:paraId="775D81DF"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2" w:history="1">
              <w:r w:rsidR="00645E3D" w:rsidRPr="00645E3D">
                <w:rPr>
                  <w:rFonts w:ascii="Times New Roman" w:hAnsi="Times New Roman" w:cs="Times New Roman"/>
                  <w:b/>
                  <w:color w:val="0000FF"/>
                </w:rPr>
                <w:t>Indian Self Government Enabling Act</w:t>
              </w:r>
            </w:hyperlink>
            <w:r w:rsidR="00645E3D" w:rsidRPr="00645E3D">
              <w:rPr>
                <w:rFonts w:ascii="Times New Roman" w:hAnsi="Times New Roman" w:cs="Times New Roman"/>
                <w:b/>
                <w:color w:val="0000FF"/>
              </w:rPr>
              <w:t>, RSBC 1996, c 219</w:t>
            </w:r>
          </w:p>
        </w:tc>
        <w:tc>
          <w:tcPr>
            <w:tcW w:w="1564" w:type="dxa"/>
          </w:tcPr>
          <w:p w14:paraId="594C4FEE"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099251D3" w14:textId="77777777" w:rsidR="00645E3D" w:rsidRDefault="006970A8"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b/>
              </w:rPr>
              <w:t xml:space="preserve">“Indian” </w:t>
            </w:r>
            <w:r>
              <w:rPr>
                <w:rFonts w:eastAsiaTheme="minorEastAsia"/>
              </w:rPr>
              <w:t>in title</w:t>
            </w:r>
          </w:p>
          <w:p w14:paraId="0BFD793F" w14:textId="17C17293" w:rsidR="002B578D" w:rsidRPr="002B578D" w:rsidRDefault="002B578D" w:rsidP="002B578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Verdana" w:eastAsia="Times New Roman" w:hAnsi="Verdana" w:cs="Times New Roman"/>
                <w:b/>
                <w:bCs/>
                <w:color w:val="000000"/>
                <w:sz w:val="18"/>
                <w:szCs w:val="18"/>
                <w:shd w:val="clear" w:color="auto" w:fill="FFFFFF"/>
              </w:rPr>
              <w:t>-</w:t>
            </w:r>
            <w:r w:rsidRPr="002B578D">
              <w:rPr>
                <w:rFonts w:ascii="Verdana" w:eastAsia="Times New Roman" w:hAnsi="Verdana" w:cs="Times New Roman"/>
                <w:b/>
                <w:bCs/>
                <w:color w:val="000000"/>
                <w:sz w:val="18"/>
                <w:szCs w:val="18"/>
                <w:shd w:val="clear" w:color="auto" w:fill="FFFFFF"/>
              </w:rPr>
              <w:t>"Indian land"</w:t>
            </w:r>
            <w:r w:rsidRPr="002B578D">
              <w:rPr>
                <w:rFonts w:ascii="Verdana" w:eastAsia="Times New Roman" w:hAnsi="Verdana" w:cs="Times New Roman"/>
                <w:color w:val="000000"/>
                <w:sz w:val="18"/>
                <w:szCs w:val="18"/>
                <w:shd w:val="clear" w:color="auto" w:fill="FFFFFF"/>
              </w:rPr>
              <w:t> means land over which a band or </w:t>
            </w:r>
            <w:r w:rsidRPr="002B578D">
              <w:rPr>
                <w:rFonts w:ascii="Verdana" w:eastAsia="Times New Roman" w:hAnsi="Verdana" w:cs="Times New Roman"/>
                <w:color w:val="000000"/>
                <w:sz w:val="18"/>
                <w:szCs w:val="18"/>
              </w:rPr>
              <w:t>Indian</w:t>
            </w:r>
            <w:r w:rsidRPr="002B578D">
              <w:rPr>
                <w:rFonts w:ascii="Verdana" w:eastAsia="Times New Roman" w:hAnsi="Verdana" w:cs="Times New Roman"/>
                <w:color w:val="000000"/>
                <w:sz w:val="18"/>
                <w:szCs w:val="18"/>
                <w:shd w:val="clear" w:color="auto" w:fill="FFFFFF"/>
              </w:rPr>
              <w:t> district has jurisdiction under an Act of Canada;</w:t>
            </w:r>
          </w:p>
          <w:p w14:paraId="5AD981F9" w14:textId="655C0F3D" w:rsidR="002B578D" w:rsidRDefault="002B578D" w:rsidP="002B578D">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Style w:val="Strong"/>
                <w:rFonts w:ascii="Verdana" w:eastAsia="Times New Roman" w:hAnsi="Verdana" w:cs="Times New Roman"/>
                <w:color w:val="000000"/>
                <w:sz w:val="18"/>
                <w:szCs w:val="18"/>
                <w:shd w:val="clear" w:color="auto" w:fill="FFFFFF"/>
              </w:rPr>
              <w:t>-"</w:t>
            </w:r>
            <w:r>
              <w:rPr>
                <w:rStyle w:val="cmchighlight04"/>
                <w:rFonts w:ascii="Verdana" w:eastAsia="Times New Roman" w:hAnsi="Verdana" w:cs="Times New Roman"/>
                <w:b/>
                <w:bCs/>
                <w:color w:val="000000"/>
                <w:shd w:val="clear" w:color="auto" w:fill="FFFFFF"/>
              </w:rPr>
              <w:t>Indian</w:t>
            </w:r>
            <w:r>
              <w:rPr>
                <w:rStyle w:val="apple-converted-space"/>
                <w:rFonts w:ascii="Verdana" w:eastAsia="Times New Roman" w:hAnsi="Verdana" w:cs="Times New Roman"/>
                <w:b/>
                <w:bCs/>
                <w:color w:val="000000"/>
                <w:sz w:val="18"/>
                <w:szCs w:val="18"/>
                <w:shd w:val="clear" w:color="auto" w:fill="FFFFFF"/>
              </w:rPr>
              <w:t> </w:t>
            </w:r>
            <w:r>
              <w:rPr>
                <w:rStyle w:val="Strong"/>
                <w:rFonts w:ascii="Verdana" w:eastAsia="Times New Roman" w:hAnsi="Verdana" w:cs="Times New Roman"/>
                <w:color w:val="000000"/>
                <w:sz w:val="18"/>
                <w:szCs w:val="18"/>
                <w:shd w:val="clear" w:color="auto" w:fill="FFFFFF"/>
              </w:rPr>
              <w:t>district"</w:t>
            </w:r>
            <w:r>
              <w:rPr>
                <w:rFonts w:ascii="Verdana" w:eastAsia="Times New Roman" w:hAnsi="Verdana" w:cs="Times New Roman"/>
                <w:color w:val="000000"/>
                <w:sz w:val="18"/>
                <w:szCs w:val="18"/>
                <w:shd w:val="clear" w:color="auto" w:fill="FFFFFF"/>
              </w:rPr>
              <w:t> means a body recognized under</w:t>
            </w:r>
            <w:r>
              <w:rPr>
                <w:rStyle w:val="apple-converted-space"/>
                <w:rFonts w:ascii="Verdana" w:eastAsia="Times New Roman" w:hAnsi="Verdana" w:cs="Times New Roman"/>
                <w:color w:val="000000"/>
                <w:sz w:val="18"/>
                <w:szCs w:val="18"/>
                <w:shd w:val="clear" w:color="auto" w:fill="FFFFFF"/>
              </w:rPr>
              <w:t> </w:t>
            </w:r>
            <w:hyperlink r:id="rId33" w:anchor="sec17_smooth" w:history="1">
              <w:r>
                <w:rPr>
                  <w:rStyle w:val="Hyperlink"/>
                  <w:rFonts w:ascii="Verdana" w:eastAsia="Times New Roman" w:hAnsi="Verdana" w:cs="Times New Roman"/>
                  <w:color w:val="027ABB"/>
                  <w:sz w:val="18"/>
                  <w:szCs w:val="18"/>
                  <w:u w:val="none"/>
                  <w:shd w:val="clear" w:color="auto" w:fill="FFFFFF"/>
                </w:rPr>
                <w:t>section 17</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as an</w:t>
            </w:r>
            <w:r>
              <w:rPr>
                <w:rStyle w:val="apple-converted-space"/>
                <w:rFonts w:ascii="Verdana" w:eastAsia="Times New Roman" w:hAnsi="Verdana" w:cs="Times New Roman"/>
                <w:color w:val="000000"/>
                <w:sz w:val="18"/>
                <w:szCs w:val="18"/>
                <w:shd w:val="clear" w:color="auto" w:fill="FFFFFF"/>
              </w:rPr>
              <w:t> </w:t>
            </w:r>
            <w:r>
              <w:rPr>
                <w:rStyle w:val="cmchighlight04"/>
                <w:rFonts w:ascii="Verdana" w:eastAsia="Times New Roman" w:hAnsi="Verdana" w:cs="Times New Roman"/>
                <w:color w:val="000000"/>
              </w:rPr>
              <w:t>Indian</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district for the purposes of Part 3;</w:t>
            </w:r>
          </w:p>
          <w:p w14:paraId="5FA34A7B" w14:textId="34385088" w:rsidR="006970A8" w:rsidRDefault="002B578D"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b/>
              </w:rPr>
              <w:t>“Indians”</w:t>
            </w:r>
            <w:r>
              <w:rPr>
                <w:rFonts w:eastAsiaTheme="minorEastAsia"/>
              </w:rPr>
              <w:t xml:space="preserve"> used without citing The Indian Act</w:t>
            </w:r>
          </w:p>
        </w:tc>
      </w:tr>
      <w:tr w:rsidR="00645E3D" w14:paraId="37456520" w14:textId="77777777">
        <w:tc>
          <w:tcPr>
            <w:cnfStyle w:val="001000000000" w:firstRow="0" w:lastRow="0" w:firstColumn="1" w:lastColumn="0" w:oddVBand="0" w:evenVBand="0" w:oddHBand="0" w:evenHBand="0" w:firstRowFirstColumn="0" w:firstRowLastColumn="0" w:lastRowFirstColumn="0" w:lastRowLastColumn="0"/>
            <w:tcW w:w="670" w:type="dxa"/>
          </w:tcPr>
          <w:p w14:paraId="12AB45EB" w14:textId="77777777" w:rsidR="00645E3D" w:rsidRDefault="00645E3D" w:rsidP="004A0D9F">
            <w:r>
              <w:t>237</w:t>
            </w:r>
          </w:p>
        </w:tc>
        <w:tc>
          <w:tcPr>
            <w:tcW w:w="2417" w:type="dxa"/>
          </w:tcPr>
          <w:p w14:paraId="4FA5FE2B"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4" w:history="1">
              <w:r w:rsidR="00645E3D" w:rsidRPr="00645E3D">
                <w:rPr>
                  <w:rFonts w:ascii="Times New Roman" w:hAnsi="Times New Roman" w:cs="Times New Roman"/>
                  <w:b/>
                  <w:color w:val="0000FF"/>
                </w:rPr>
                <w:t>International Commercial Arbitration Act</w:t>
              </w:r>
            </w:hyperlink>
            <w:r w:rsidR="00645E3D" w:rsidRPr="00645E3D">
              <w:rPr>
                <w:rFonts w:ascii="Times New Roman" w:hAnsi="Times New Roman" w:cs="Times New Roman"/>
                <w:b/>
                <w:color w:val="0000FF"/>
              </w:rPr>
              <w:t>, RSBC 1996, c 233</w:t>
            </w:r>
          </w:p>
        </w:tc>
        <w:tc>
          <w:tcPr>
            <w:tcW w:w="1564" w:type="dxa"/>
          </w:tcPr>
          <w:p w14:paraId="2E14A17F"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688451DC" w14:textId="71BA27F4" w:rsidR="00645E3D" w:rsidRDefault="006F4B4C" w:rsidP="006F4B4C">
            <w:pPr>
              <w:pStyle w:val="NormalWeb"/>
              <w:numPr>
                <w:ilvl w:val="0"/>
                <w:numId w:val="26"/>
              </w:numPr>
              <w:shd w:val="clear" w:color="auto" w:fill="FFFFFF"/>
              <w:spacing w:before="168" w:beforeAutospacing="0" w:after="168" w:afterAutospacing="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s.11 </w:t>
            </w:r>
            <w:r w:rsidRPr="006F4B4C">
              <w:rPr>
                <w:rFonts w:eastAsiaTheme="minorEastAsia"/>
              </w:rPr>
              <w:t xml:space="preserve">(9) Unless the parties have previously agreed to the appointment of a sole or third arbitrator who is of the same nationality as any of the parties, the Chief Justice must not appoint a sole or third arbitrator </w:t>
            </w:r>
            <w:r w:rsidRPr="00D579B0">
              <w:rPr>
                <w:rFonts w:eastAsiaTheme="minorEastAsia"/>
                <w:u w:val="single"/>
              </w:rPr>
              <w:t>who is of the same nationality as that of any of the parties</w:t>
            </w:r>
            <w:r>
              <w:rPr>
                <w:rFonts w:eastAsiaTheme="minorEastAsia"/>
              </w:rPr>
              <w:t>.</w:t>
            </w:r>
          </w:p>
        </w:tc>
      </w:tr>
      <w:tr w:rsidR="00645E3D" w14:paraId="0E5E014E" w14:textId="77777777">
        <w:tc>
          <w:tcPr>
            <w:cnfStyle w:val="001000000000" w:firstRow="0" w:lastRow="0" w:firstColumn="1" w:lastColumn="0" w:oddVBand="0" w:evenVBand="0" w:oddHBand="0" w:evenHBand="0" w:firstRowFirstColumn="0" w:firstRowLastColumn="0" w:lastRowFirstColumn="0" w:lastRowLastColumn="0"/>
            <w:tcW w:w="670" w:type="dxa"/>
          </w:tcPr>
          <w:p w14:paraId="532BE97A" w14:textId="77777777" w:rsidR="00645E3D" w:rsidRDefault="00645E3D" w:rsidP="004A0D9F">
            <w:r>
              <w:t>241</w:t>
            </w:r>
          </w:p>
        </w:tc>
        <w:tc>
          <w:tcPr>
            <w:tcW w:w="2417" w:type="dxa"/>
          </w:tcPr>
          <w:p w14:paraId="56A8BEFE"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5" w:history="1">
              <w:r w:rsidR="00645E3D" w:rsidRPr="00645E3D">
                <w:rPr>
                  <w:rFonts w:ascii="Times New Roman" w:hAnsi="Times New Roman" w:cs="Times New Roman"/>
                  <w:b/>
                  <w:color w:val="0000FF"/>
                </w:rPr>
                <w:t>Interpretation Act</w:t>
              </w:r>
            </w:hyperlink>
            <w:r w:rsidR="00645E3D" w:rsidRPr="00645E3D">
              <w:rPr>
                <w:rFonts w:ascii="Times New Roman" w:hAnsi="Times New Roman" w:cs="Times New Roman"/>
                <w:b/>
                <w:color w:val="0000FF"/>
              </w:rPr>
              <w:t>, RSBC 1996, c 238</w:t>
            </w:r>
          </w:p>
        </w:tc>
        <w:tc>
          <w:tcPr>
            <w:tcW w:w="1564" w:type="dxa"/>
          </w:tcPr>
          <w:p w14:paraId="22B3EFAA"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730590DF" w14:textId="77777777" w:rsidR="00645E3D" w:rsidRDefault="00B17CD5"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proper names in Schedule, old land boundary descriptions: “</w:t>
            </w:r>
            <w:proofErr w:type="spellStart"/>
            <w:r>
              <w:rPr>
                <w:rFonts w:eastAsiaTheme="minorEastAsia"/>
              </w:rPr>
              <w:t>Kitsumkaylum</w:t>
            </w:r>
            <w:proofErr w:type="spellEnd"/>
            <w:r>
              <w:rPr>
                <w:rFonts w:eastAsiaTheme="minorEastAsia"/>
              </w:rPr>
              <w:t xml:space="preserve"> Indian Reserve No. 1”, “</w:t>
            </w:r>
            <w:proofErr w:type="spellStart"/>
            <w:r>
              <w:rPr>
                <w:rFonts w:eastAsiaTheme="minorEastAsia"/>
              </w:rPr>
              <w:t>Aiyansh</w:t>
            </w:r>
            <w:proofErr w:type="spellEnd"/>
            <w:r>
              <w:rPr>
                <w:rFonts w:eastAsiaTheme="minorEastAsia"/>
              </w:rPr>
              <w:t xml:space="preserve"> (</w:t>
            </w:r>
            <w:proofErr w:type="spellStart"/>
            <w:r>
              <w:rPr>
                <w:rFonts w:eastAsiaTheme="minorEastAsia"/>
              </w:rPr>
              <w:t>Kitladamas</w:t>
            </w:r>
            <w:proofErr w:type="spellEnd"/>
            <w:r>
              <w:rPr>
                <w:rFonts w:eastAsiaTheme="minorEastAsia"/>
              </w:rPr>
              <w:t>) Indian Reserve No. 1”</w:t>
            </w:r>
          </w:p>
          <w:p w14:paraId="6BFE1AFB" w14:textId="6D61B365" w:rsidR="00B17CD5" w:rsidRDefault="00B17CD5"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b/>
              </w:rPr>
              <w:t>“</w:t>
            </w:r>
            <w:r w:rsidR="00647605">
              <w:rPr>
                <w:rFonts w:eastAsiaTheme="minorEastAsia"/>
                <w:b/>
              </w:rPr>
              <w:t xml:space="preserve">said </w:t>
            </w:r>
            <w:r>
              <w:rPr>
                <w:rFonts w:eastAsiaTheme="minorEastAsia"/>
                <w:b/>
              </w:rPr>
              <w:t>Indian reserve”</w:t>
            </w:r>
            <w:r>
              <w:rPr>
                <w:rFonts w:eastAsiaTheme="minorEastAsia"/>
              </w:rPr>
              <w:t xml:space="preserve"> (in Schedule, old and boundary descriptions)</w:t>
            </w:r>
          </w:p>
        </w:tc>
      </w:tr>
      <w:tr w:rsidR="00645E3D" w14:paraId="5BEC6BC7" w14:textId="77777777">
        <w:tc>
          <w:tcPr>
            <w:cnfStyle w:val="001000000000" w:firstRow="0" w:lastRow="0" w:firstColumn="1" w:lastColumn="0" w:oddVBand="0" w:evenVBand="0" w:oddHBand="0" w:evenHBand="0" w:firstRowFirstColumn="0" w:firstRowLastColumn="0" w:lastRowFirstColumn="0" w:lastRowLastColumn="0"/>
            <w:tcW w:w="670" w:type="dxa"/>
          </w:tcPr>
          <w:p w14:paraId="2F25FD57" w14:textId="77777777" w:rsidR="00645E3D" w:rsidRDefault="00645E3D" w:rsidP="004A0D9F">
            <w:r>
              <w:t>257</w:t>
            </w:r>
          </w:p>
        </w:tc>
        <w:tc>
          <w:tcPr>
            <w:tcW w:w="2417" w:type="dxa"/>
          </w:tcPr>
          <w:p w14:paraId="5F74B584"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6" w:history="1">
              <w:r w:rsidR="00645E3D" w:rsidRPr="00645E3D">
                <w:rPr>
                  <w:rFonts w:ascii="Times New Roman" w:hAnsi="Times New Roman" w:cs="Times New Roman"/>
                  <w:b/>
                  <w:color w:val="0000FF"/>
                </w:rPr>
                <w:t>Land Title Act</w:t>
              </w:r>
            </w:hyperlink>
            <w:r w:rsidR="00645E3D" w:rsidRPr="00645E3D">
              <w:rPr>
                <w:rFonts w:ascii="Times New Roman" w:hAnsi="Times New Roman" w:cs="Times New Roman"/>
                <w:b/>
                <w:color w:val="0000FF"/>
              </w:rPr>
              <w:t>, RSBC 1996, c 250</w:t>
            </w:r>
          </w:p>
        </w:tc>
        <w:tc>
          <w:tcPr>
            <w:tcW w:w="1564" w:type="dxa"/>
          </w:tcPr>
          <w:p w14:paraId="1B646AAA"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2F374DDD" w14:textId="77777777" w:rsidR="00645E3D" w:rsidRDefault="00593F1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b/>
              </w:rPr>
              <w:t>“Indians”</w:t>
            </w:r>
            <w:r>
              <w:rPr>
                <w:rFonts w:eastAsiaTheme="minorEastAsia"/>
              </w:rPr>
              <w:t xml:space="preserve"> used without citing definition in The Indian Act</w:t>
            </w:r>
          </w:p>
          <w:p w14:paraId="496E8A3D" w14:textId="697400A6" w:rsidR="00551632" w:rsidRPr="00551632" w:rsidRDefault="00551632" w:rsidP="0055163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Verdana" w:eastAsia="Times New Roman" w:hAnsi="Verdana" w:cs="Times New Roman"/>
                <w:b/>
                <w:bCs/>
                <w:color w:val="000000"/>
                <w:sz w:val="18"/>
                <w:szCs w:val="18"/>
                <w:shd w:val="clear" w:color="auto" w:fill="FFFFFF"/>
              </w:rPr>
              <w:t>-</w:t>
            </w:r>
            <w:r w:rsidR="00E3160F">
              <w:rPr>
                <w:rFonts w:ascii="Verdana" w:eastAsia="Times New Roman" w:hAnsi="Verdana" w:cs="Times New Roman"/>
                <w:bCs/>
                <w:color w:val="000000"/>
                <w:sz w:val="18"/>
                <w:szCs w:val="18"/>
                <w:shd w:val="clear" w:color="auto" w:fill="FFFFFF"/>
              </w:rPr>
              <w:t>(Part 24) s.366(1)</w:t>
            </w:r>
            <w:r>
              <w:rPr>
                <w:rFonts w:ascii="Verdana" w:eastAsia="Times New Roman" w:hAnsi="Verdana" w:cs="Times New Roman"/>
                <w:bCs/>
                <w:color w:val="000000"/>
                <w:sz w:val="18"/>
                <w:szCs w:val="18"/>
                <w:shd w:val="clear" w:color="auto" w:fill="FFFFFF"/>
              </w:rPr>
              <w:t xml:space="preserve"> </w:t>
            </w:r>
            <w:r w:rsidRPr="00551632">
              <w:rPr>
                <w:rFonts w:ascii="Verdana" w:eastAsia="Times New Roman" w:hAnsi="Verdana" w:cs="Times New Roman"/>
                <w:b/>
                <w:bCs/>
                <w:color w:val="000000"/>
                <w:sz w:val="18"/>
                <w:szCs w:val="18"/>
                <w:shd w:val="clear" w:color="auto" w:fill="FFFFFF"/>
              </w:rPr>
              <w:t>"Indian land"</w:t>
            </w:r>
            <w:r w:rsidRPr="00551632">
              <w:rPr>
                <w:rFonts w:ascii="Verdana" w:eastAsia="Times New Roman" w:hAnsi="Verdana" w:cs="Times New Roman"/>
                <w:color w:val="000000"/>
                <w:sz w:val="18"/>
                <w:szCs w:val="18"/>
                <w:shd w:val="clear" w:color="auto" w:fill="FFFFFF"/>
              </w:rPr>
              <w:t> means land reserved for the </w:t>
            </w:r>
            <w:r w:rsidRPr="00551632">
              <w:rPr>
                <w:rFonts w:ascii="Verdana" w:eastAsia="Times New Roman" w:hAnsi="Verdana" w:cs="Times New Roman"/>
                <w:color w:val="000000"/>
                <w:sz w:val="18"/>
                <w:szCs w:val="18"/>
              </w:rPr>
              <w:t>Indian</w:t>
            </w:r>
            <w:r w:rsidRPr="00551632">
              <w:rPr>
                <w:rFonts w:ascii="Verdana" w:eastAsia="Times New Roman" w:hAnsi="Verdana" w:cs="Times New Roman"/>
                <w:color w:val="000000"/>
                <w:sz w:val="18"/>
                <w:szCs w:val="18"/>
                <w:shd w:val="clear" w:color="auto" w:fill="FFFFFF"/>
              </w:rPr>
              <w:t>s within the meaning of section 91 (24) of the </w:t>
            </w:r>
            <w:r w:rsidRPr="00551632">
              <w:rPr>
                <w:rFonts w:ascii="Verdana" w:eastAsia="Times New Roman" w:hAnsi="Verdana" w:cs="Times New Roman"/>
                <w:i/>
                <w:iCs/>
                <w:color w:val="000000"/>
                <w:sz w:val="18"/>
                <w:szCs w:val="18"/>
                <w:shd w:val="clear" w:color="auto" w:fill="FFFFFF"/>
              </w:rPr>
              <w:t>Constitution Acts, 1867 to 1982</w:t>
            </w:r>
            <w:r w:rsidRPr="00551632">
              <w:rPr>
                <w:rFonts w:ascii="Verdana" w:eastAsia="Times New Roman" w:hAnsi="Verdana" w:cs="Times New Roman"/>
                <w:color w:val="000000"/>
                <w:sz w:val="18"/>
                <w:szCs w:val="18"/>
                <w:shd w:val="clear" w:color="auto" w:fill="FFFFFF"/>
              </w:rPr>
              <w:t>;</w:t>
            </w:r>
          </w:p>
          <w:p w14:paraId="43377F23" w14:textId="77777777" w:rsidR="00551632" w:rsidRDefault="00E3160F" w:rsidP="00F15ABA">
            <w:pPr>
              <w:pStyle w:val="NormalWeb"/>
              <w:numPr>
                <w:ilvl w:val="0"/>
                <w:numId w:val="26"/>
              </w:numPr>
              <w:shd w:val="clear" w:color="auto" w:fill="FFFFFF"/>
              <w:spacing w:before="168" w:beforeAutospacing="0" w:after="168" w:afterAutospacing="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(Part 24) s.</w:t>
            </w:r>
            <w:r w:rsidR="00F15ABA" w:rsidRPr="00F15ABA">
              <w:rPr>
                <w:rFonts w:eastAsiaTheme="minorEastAsia"/>
              </w:rPr>
              <w:t xml:space="preserve">373  </w:t>
            </w:r>
            <w:r w:rsidR="003A0BDB">
              <w:rPr>
                <w:rFonts w:eastAsiaTheme="minorEastAsia"/>
              </w:rPr>
              <w:t>“</w:t>
            </w:r>
            <w:r w:rsidR="00F15ABA" w:rsidRPr="00F15ABA">
              <w:rPr>
                <w:rFonts w:eastAsiaTheme="minorEastAsia"/>
              </w:rPr>
              <w:t>In addition to the limits of liability established under sections 294.6 and 303, neither the assurance fund under Part 19.1, nor the assurance fund under Part 20, nor the Land Title and Survey Authority nor the minister is, under any circumstances, liable for compensation for loss, damage or deprivation</w:t>
            </w:r>
            <w:r w:rsidR="00F15ABA">
              <w:rPr>
                <w:rFonts w:eastAsiaTheme="minorEastAsia"/>
              </w:rPr>
              <w:t xml:space="preserve"> </w:t>
            </w:r>
            <w:r w:rsidR="006920C9">
              <w:rPr>
                <w:rFonts w:eastAsiaTheme="minorEastAsia"/>
              </w:rPr>
              <w:t xml:space="preserve">[…] </w:t>
            </w:r>
            <w:r w:rsidR="00F15ABA" w:rsidRPr="00F15ABA">
              <w:rPr>
                <w:rFonts w:eastAsiaTheme="minorEastAsia"/>
              </w:rPr>
              <w:t xml:space="preserve">(b) occasioned to or suffered by Canada, a band, </w:t>
            </w:r>
            <w:r w:rsidR="00F15ABA" w:rsidRPr="00F15ABA">
              <w:rPr>
                <w:rFonts w:eastAsiaTheme="minorEastAsia"/>
                <w:u w:val="single"/>
              </w:rPr>
              <w:t>a member of the band</w:t>
            </w:r>
            <w:r w:rsidR="00F15ABA" w:rsidRPr="00F15ABA">
              <w:rPr>
                <w:rFonts w:eastAsiaTheme="minorEastAsia"/>
              </w:rPr>
              <w:t xml:space="preserve"> or any other person under a trust or fiduciary duty affecting Indian land existing at the time Indian land is conveyed by the Crown or because of a breach of that trust or fiduciary duty,</w:t>
            </w:r>
            <w:r w:rsidR="003A0BDB">
              <w:rPr>
                <w:rFonts w:eastAsiaTheme="minorEastAsia"/>
              </w:rPr>
              <w:t>”</w:t>
            </w:r>
          </w:p>
          <w:p w14:paraId="0D087541" w14:textId="77777777" w:rsidR="00753711" w:rsidRPr="00753711" w:rsidRDefault="00753711" w:rsidP="0075371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 xml:space="preserve">Schedule 1, s.30 (6) </w:t>
            </w:r>
            <w:r w:rsidRPr="00753711">
              <w:rPr>
                <w:rFonts w:ascii="Verdana" w:eastAsia="Times New Roman" w:hAnsi="Verdana" w:cs="Times New Roman"/>
                <w:b/>
                <w:bCs/>
                <w:color w:val="000000"/>
                <w:sz w:val="18"/>
                <w:szCs w:val="18"/>
                <w:shd w:val="clear" w:color="auto" w:fill="FFFFFF"/>
              </w:rPr>
              <w:t>"Indian band"</w:t>
            </w:r>
            <w:r w:rsidRPr="00753711">
              <w:rPr>
                <w:rFonts w:ascii="Verdana" w:eastAsia="Times New Roman" w:hAnsi="Verdana" w:cs="Times New Roman"/>
                <w:color w:val="000000"/>
                <w:sz w:val="18"/>
                <w:szCs w:val="18"/>
                <w:shd w:val="clear" w:color="auto" w:fill="FFFFFF"/>
              </w:rPr>
              <w:t> means an </w:t>
            </w:r>
            <w:r w:rsidRPr="00753711">
              <w:rPr>
                <w:rFonts w:ascii="Verdana" w:eastAsia="Times New Roman" w:hAnsi="Verdana" w:cs="Times New Roman"/>
                <w:color w:val="000000"/>
                <w:sz w:val="18"/>
                <w:szCs w:val="18"/>
              </w:rPr>
              <w:t>Indian</w:t>
            </w:r>
            <w:r w:rsidRPr="00753711">
              <w:rPr>
                <w:rFonts w:ascii="Verdana" w:eastAsia="Times New Roman" w:hAnsi="Verdana" w:cs="Times New Roman"/>
                <w:color w:val="000000"/>
                <w:sz w:val="18"/>
                <w:szCs w:val="18"/>
                <w:shd w:val="clear" w:color="auto" w:fill="FFFFFF"/>
              </w:rPr>
              <w:t> band as defined in the </w:t>
            </w:r>
            <w:r w:rsidRPr="00753711">
              <w:rPr>
                <w:rFonts w:ascii="Verdana" w:eastAsia="Times New Roman" w:hAnsi="Verdana" w:cs="Times New Roman"/>
                <w:color w:val="000000"/>
                <w:sz w:val="18"/>
                <w:szCs w:val="18"/>
              </w:rPr>
              <w:t>Indian</w:t>
            </w:r>
            <w:r w:rsidRPr="00753711">
              <w:rPr>
                <w:rFonts w:ascii="Verdana" w:eastAsia="Times New Roman" w:hAnsi="Verdana" w:cs="Times New Roman"/>
                <w:color w:val="000000"/>
                <w:sz w:val="18"/>
                <w:szCs w:val="18"/>
                <w:shd w:val="clear" w:color="auto" w:fill="FFFFFF"/>
              </w:rPr>
              <w:t> Act (Canada);</w:t>
            </w:r>
          </w:p>
          <w:p w14:paraId="765CA9D6" w14:textId="431539AE" w:rsidR="00753711" w:rsidRDefault="00753711" w:rsidP="00F15ABA">
            <w:pPr>
              <w:pStyle w:val="NormalWeb"/>
              <w:numPr>
                <w:ilvl w:val="0"/>
                <w:numId w:val="26"/>
              </w:numPr>
              <w:shd w:val="clear" w:color="auto" w:fill="FFFFFF"/>
              <w:spacing w:before="168" w:beforeAutospacing="0" w:after="168" w:afterAutospacing="0"/>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45E3D" w14:paraId="0E90C362" w14:textId="77777777">
        <w:tc>
          <w:tcPr>
            <w:cnfStyle w:val="001000000000" w:firstRow="0" w:lastRow="0" w:firstColumn="1" w:lastColumn="0" w:oddVBand="0" w:evenVBand="0" w:oddHBand="0" w:evenHBand="0" w:firstRowFirstColumn="0" w:firstRowLastColumn="0" w:lastRowFirstColumn="0" w:lastRowLastColumn="0"/>
            <w:tcW w:w="670" w:type="dxa"/>
          </w:tcPr>
          <w:p w14:paraId="5801F4AE" w14:textId="77777777" w:rsidR="00645E3D" w:rsidRDefault="00645E3D" w:rsidP="004A0D9F">
            <w:r>
              <w:t>259</w:t>
            </w:r>
          </w:p>
        </w:tc>
        <w:tc>
          <w:tcPr>
            <w:tcW w:w="2417" w:type="dxa"/>
          </w:tcPr>
          <w:p w14:paraId="5E148F06"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7" w:history="1">
              <w:r w:rsidR="00645E3D" w:rsidRPr="00645E3D">
                <w:rPr>
                  <w:rFonts w:ascii="Times New Roman" w:hAnsi="Times New Roman" w:cs="Times New Roman"/>
                  <w:b/>
                  <w:color w:val="0000FF"/>
                </w:rPr>
                <w:t>Land Title Inquiry Act</w:t>
              </w:r>
            </w:hyperlink>
            <w:r w:rsidR="00645E3D" w:rsidRPr="00645E3D">
              <w:rPr>
                <w:rFonts w:ascii="Times New Roman" w:hAnsi="Times New Roman" w:cs="Times New Roman"/>
                <w:b/>
                <w:color w:val="0000FF"/>
              </w:rPr>
              <w:t>, RSBC 1996, c 251</w:t>
            </w:r>
          </w:p>
        </w:tc>
        <w:tc>
          <w:tcPr>
            <w:tcW w:w="1564" w:type="dxa"/>
          </w:tcPr>
          <w:p w14:paraId="55BFD4E3"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3B56DE09" w14:textId="0FA2EAEC" w:rsidR="00645E3D" w:rsidRPr="00FA122C" w:rsidRDefault="00205445" w:rsidP="000850E9">
            <w:pPr>
              <w:pStyle w:val="NormalWeb"/>
              <w:numPr>
                <w:ilvl w:val="0"/>
                <w:numId w:val="26"/>
              </w:numPr>
              <w:shd w:val="clear" w:color="auto" w:fill="FFFFFF"/>
              <w:spacing w:before="168" w:after="168"/>
              <w:cnfStyle w:val="000000000000" w:firstRow="0" w:lastRow="0" w:firstColumn="0" w:lastColumn="0" w:oddVBand="0" w:evenVBand="0" w:oddHBand="0" w:evenHBand="0" w:firstRowFirstColumn="0" w:firstRowLastColumn="0" w:lastRowFirstColumn="0" w:lastRowLastColumn="0"/>
              <w:rPr>
                <w:rFonts w:eastAsiaTheme="minorEastAsia"/>
              </w:rPr>
            </w:pPr>
            <w:proofErr w:type="gramStart"/>
            <w:r>
              <w:rPr>
                <w:rFonts w:eastAsiaTheme="minorEastAsia"/>
              </w:rPr>
              <w:t>s.</w:t>
            </w:r>
            <w:r w:rsidR="00FA122C" w:rsidRPr="00FA122C">
              <w:rPr>
                <w:rFonts w:eastAsiaTheme="minorEastAsia"/>
              </w:rPr>
              <w:t>8  The court in investigating the title may receive and act on one or more of the following:</w:t>
            </w:r>
            <w:r w:rsidR="00FA122C">
              <w:rPr>
                <w:rFonts w:eastAsiaTheme="minorEastAsia"/>
              </w:rPr>
              <w:br/>
            </w:r>
            <w:r w:rsidR="00FA122C" w:rsidRPr="00FA122C">
              <w:rPr>
                <w:rFonts w:eastAsiaTheme="minorEastAsia"/>
              </w:rPr>
              <w:t xml:space="preserve">(b) evidence which the practice of </w:t>
            </w:r>
            <w:r w:rsidR="00FA122C" w:rsidRPr="0058424B">
              <w:rPr>
                <w:rFonts w:eastAsiaTheme="minorEastAsia"/>
                <w:b/>
              </w:rPr>
              <w:t>English conveyancers</w:t>
            </w:r>
            <w:r w:rsidR="00FA122C" w:rsidRPr="00FA122C">
              <w:rPr>
                <w:rFonts w:eastAsiaTheme="minorEastAsia"/>
              </w:rPr>
              <w:t xml:space="preserve"> authorizes to be received on the investi</w:t>
            </w:r>
            <w:r w:rsidR="00FA122C">
              <w:rPr>
                <w:rFonts w:eastAsiaTheme="minorEastAsia"/>
              </w:rPr>
              <w:t>gation of a title out of court;</w:t>
            </w:r>
            <w:r w:rsidR="00FA122C">
              <w:rPr>
                <w:rFonts w:eastAsiaTheme="minorEastAsia"/>
              </w:rPr>
              <w:br/>
            </w:r>
            <w:r w:rsidR="00FA122C" w:rsidRPr="00FA122C">
              <w:rPr>
                <w:rFonts w:eastAsiaTheme="minorEastAsia"/>
              </w:rPr>
              <w:t xml:space="preserve">(c) other evidence, whether it is or is not receivable or sufficient in point of strict law, or according to the practice of </w:t>
            </w:r>
            <w:r w:rsidR="00FA122C" w:rsidRPr="0058424B">
              <w:rPr>
                <w:rFonts w:eastAsiaTheme="minorEastAsia"/>
                <w:b/>
              </w:rPr>
              <w:t>English conveyancers</w:t>
            </w:r>
            <w:r w:rsidR="00FA122C" w:rsidRPr="00FA122C">
              <w:rPr>
                <w:rFonts w:eastAsiaTheme="minorEastAsia"/>
              </w:rPr>
              <w:t>, as long as it satisfies the court of the truth of the facts intended to be made out by it.</w:t>
            </w:r>
            <w:proofErr w:type="gramEnd"/>
          </w:p>
        </w:tc>
      </w:tr>
      <w:tr w:rsidR="00645E3D" w14:paraId="3523EB52" w14:textId="77777777">
        <w:tc>
          <w:tcPr>
            <w:cnfStyle w:val="001000000000" w:firstRow="0" w:lastRow="0" w:firstColumn="1" w:lastColumn="0" w:oddVBand="0" w:evenVBand="0" w:oddHBand="0" w:evenHBand="0" w:firstRowFirstColumn="0" w:firstRowLastColumn="0" w:lastRowFirstColumn="0" w:lastRowLastColumn="0"/>
            <w:tcW w:w="670" w:type="dxa"/>
          </w:tcPr>
          <w:p w14:paraId="76694F2F" w14:textId="77777777" w:rsidR="00645E3D" w:rsidRDefault="00645E3D" w:rsidP="004A0D9F">
            <w:r>
              <w:t>261</w:t>
            </w:r>
          </w:p>
        </w:tc>
        <w:tc>
          <w:tcPr>
            <w:tcW w:w="2417" w:type="dxa"/>
          </w:tcPr>
          <w:p w14:paraId="410FBD01"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8" w:history="1">
              <w:r w:rsidR="00645E3D" w:rsidRPr="00645E3D">
                <w:rPr>
                  <w:rFonts w:ascii="Times New Roman" w:hAnsi="Times New Roman" w:cs="Times New Roman"/>
                  <w:b/>
                  <w:color w:val="0000FF"/>
                </w:rPr>
                <w:t>Law and Equity Act</w:t>
              </w:r>
            </w:hyperlink>
            <w:r w:rsidR="00645E3D" w:rsidRPr="00645E3D">
              <w:rPr>
                <w:rFonts w:ascii="Times New Roman" w:hAnsi="Times New Roman" w:cs="Times New Roman"/>
                <w:b/>
                <w:color w:val="0000FF"/>
              </w:rPr>
              <w:t>, RSBC 1996, c 253</w:t>
            </w:r>
          </w:p>
        </w:tc>
        <w:tc>
          <w:tcPr>
            <w:tcW w:w="1564" w:type="dxa"/>
          </w:tcPr>
          <w:p w14:paraId="13D29DD1" w14:textId="77777777" w:rsidR="00645E3D" w:rsidRDefault="00645E3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14:paraId="11FD1539" w14:textId="0DE4A962" w:rsidR="00645E3D" w:rsidRDefault="009A1167"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s.</w:t>
            </w:r>
            <w:r>
              <w:t xml:space="preserve"> </w:t>
            </w:r>
            <w:r w:rsidRPr="009A1167">
              <w:rPr>
                <w:rFonts w:eastAsiaTheme="minorEastAsia"/>
              </w:rPr>
              <w:t xml:space="preserve">2  Subject to section 3, </w:t>
            </w:r>
            <w:r w:rsidRPr="009A1167">
              <w:rPr>
                <w:rFonts w:eastAsiaTheme="minorEastAsia"/>
                <w:u w:val="single"/>
              </w:rPr>
              <w:t>the Civil and Criminal Laws of England</w:t>
            </w:r>
            <w:r w:rsidRPr="009A1167">
              <w:rPr>
                <w:rFonts w:eastAsiaTheme="minorEastAsia"/>
              </w:rPr>
              <w:t xml:space="preserve">, as they existed on November 19, 1858, so far as they are not from local circumstances inapplicable, </w:t>
            </w:r>
            <w:r w:rsidRPr="0037106F">
              <w:rPr>
                <w:rFonts w:eastAsiaTheme="minorEastAsia"/>
                <w:u w:val="single"/>
              </w:rPr>
              <w:t>are in force in British Columbia</w:t>
            </w:r>
            <w:r w:rsidRPr="009A1167">
              <w:rPr>
                <w:rFonts w:eastAsiaTheme="minorEastAsia"/>
              </w:rPr>
              <w:t>, but those laws must be held to be modified and altered by all legislation that has the force of law in British Columbia or in any former Colony comprised within its geographical limits</w:t>
            </w:r>
          </w:p>
        </w:tc>
      </w:tr>
      <w:tr w:rsidR="00645E3D" w14:paraId="30953E7F" w14:textId="77777777">
        <w:tc>
          <w:tcPr>
            <w:cnfStyle w:val="001000000000" w:firstRow="0" w:lastRow="0" w:firstColumn="1" w:lastColumn="0" w:oddVBand="0" w:evenVBand="0" w:oddHBand="0" w:evenHBand="0" w:firstRowFirstColumn="0" w:firstRowLastColumn="0" w:lastRowFirstColumn="0" w:lastRowLastColumn="0"/>
            <w:tcW w:w="670" w:type="dxa"/>
          </w:tcPr>
          <w:p w14:paraId="7A3EFB34" w14:textId="77777777" w:rsidR="00645E3D" w:rsidRDefault="00645E3D" w:rsidP="001A51DE"/>
        </w:tc>
        <w:tc>
          <w:tcPr>
            <w:tcW w:w="2417" w:type="dxa"/>
          </w:tcPr>
          <w:p w14:paraId="5D380029"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39" w:history="1">
              <w:r w:rsidR="00645E3D" w:rsidRPr="00645E3D">
                <w:rPr>
                  <w:rFonts w:ascii="Times New Roman" w:hAnsi="Times New Roman" w:cs="Times New Roman"/>
                  <w:b/>
                  <w:color w:val="0000FF"/>
                </w:rPr>
                <w:t>Local Government Act</w:t>
              </w:r>
            </w:hyperlink>
            <w:r w:rsidR="00645E3D" w:rsidRPr="00645E3D">
              <w:rPr>
                <w:rFonts w:ascii="Times New Roman" w:hAnsi="Times New Roman" w:cs="Times New Roman"/>
                <w:b/>
                <w:color w:val="0000FF"/>
              </w:rPr>
              <w:t>, RSBC 1996, c 323</w:t>
            </w:r>
          </w:p>
        </w:tc>
        <w:tc>
          <w:tcPr>
            <w:tcW w:w="1564" w:type="dxa"/>
          </w:tcPr>
          <w:p w14:paraId="486B11EA"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0EEB65FD" w14:textId="77777777" w:rsidR="00645E3D" w:rsidRDefault="00181930" w:rsidP="001E4D37">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Pr>
                <w:b/>
              </w:rPr>
              <w:t>“Indian band”</w:t>
            </w:r>
            <w:r>
              <w:t xml:space="preserve"> used without citing definition from the Indian Act</w:t>
            </w:r>
            <w:r w:rsidR="000C1155">
              <w:t xml:space="preserve"> (</w:t>
            </w:r>
            <w:r w:rsidR="00B825FB">
              <w:t xml:space="preserve">Part 2, </w:t>
            </w:r>
            <w:r w:rsidR="000C1155">
              <w:t>s.12)</w:t>
            </w:r>
          </w:p>
          <w:p w14:paraId="4E9B22DC" w14:textId="4531B49B" w:rsidR="001E4D37" w:rsidRDefault="001E4D37" w:rsidP="001E4D37">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roofErr w:type="gramStart"/>
            <w:r>
              <w:t>Part 7, “</w:t>
            </w:r>
            <w:r w:rsidRPr="001E4D37">
              <w:t xml:space="preserve">301.2  The Lieutenant Governor in Council may make regulations prescribing modifications considered necessary or advisable for applying this Part for the purposes of a final agreement that provides </w:t>
            </w:r>
            <w:r w:rsidRPr="002F1805">
              <w:rPr>
                <w:u w:val="single"/>
              </w:rPr>
              <w:t>the treaty first nation or its government</w:t>
            </w:r>
            <w:r w:rsidRPr="001E4D37">
              <w:t xml:space="preserve"> with some or all of the same protections, immunities, limitations in respect of liability, remedies over and rights provided to a municipality and its council and public officers under this Part.</w:t>
            </w:r>
            <w:r>
              <w:t>”</w:t>
            </w:r>
            <w:proofErr w:type="gramEnd"/>
          </w:p>
        </w:tc>
      </w:tr>
      <w:tr w:rsidR="00645E3D" w14:paraId="1FA4BAD3" w14:textId="77777777">
        <w:tc>
          <w:tcPr>
            <w:cnfStyle w:val="001000000000" w:firstRow="0" w:lastRow="0" w:firstColumn="1" w:lastColumn="0" w:oddVBand="0" w:evenVBand="0" w:oddHBand="0" w:evenHBand="0" w:firstRowFirstColumn="0" w:firstRowLastColumn="0" w:lastRowFirstColumn="0" w:lastRowLastColumn="0"/>
            <w:tcW w:w="670" w:type="dxa"/>
          </w:tcPr>
          <w:p w14:paraId="652F864F" w14:textId="77777777" w:rsidR="00645E3D" w:rsidRDefault="00645E3D" w:rsidP="001A51DE"/>
        </w:tc>
        <w:tc>
          <w:tcPr>
            <w:tcW w:w="2417" w:type="dxa"/>
          </w:tcPr>
          <w:p w14:paraId="6B407E9B"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0" w:history="1">
              <w:proofErr w:type="spellStart"/>
              <w:r w:rsidR="00645E3D" w:rsidRPr="00645E3D">
                <w:rPr>
                  <w:rFonts w:ascii="Times New Roman" w:hAnsi="Times New Roman" w:cs="Times New Roman"/>
                  <w:b/>
                  <w:color w:val="0000FF"/>
                </w:rPr>
                <w:t>Maa-nulth</w:t>
              </w:r>
              <w:proofErr w:type="spellEnd"/>
              <w:r w:rsidR="00645E3D" w:rsidRPr="00645E3D">
                <w:rPr>
                  <w:rFonts w:ascii="Times New Roman" w:hAnsi="Times New Roman" w:cs="Times New Roman"/>
                  <w:b/>
                  <w:color w:val="0000FF"/>
                </w:rPr>
                <w:t xml:space="preserve"> First Nations Final Agreement Act</w:t>
              </w:r>
            </w:hyperlink>
            <w:r w:rsidR="00645E3D" w:rsidRPr="00645E3D">
              <w:rPr>
                <w:rFonts w:ascii="Times New Roman" w:hAnsi="Times New Roman" w:cs="Times New Roman"/>
                <w:b/>
                <w:color w:val="0000FF"/>
              </w:rPr>
              <w:t>, SBC 2007, c 43</w:t>
            </w:r>
          </w:p>
        </w:tc>
        <w:tc>
          <w:tcPr>
            <w:tcW w:w="1564" w:type="dxa"/>
          </w:tcPr>
          <w:p w14:paraId="2445EE75"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4611F462" w14:textId="77777777" w:rsidR="00645E3D" w:rsidRDefault="00B32988"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specific First Nation’s name in title</w:t>
            </w:r>
          </w:p>
          <w:p w14:paraId="1B8E8599" w14:textId="45A80FE1" w:rsidR="00AC4C1E" w:rsidRDefault="00AC4C1E"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many references to specific First Nations names throughout</w:t>
            </w:r>
          </w:p>
          <w:p w14:paraId="02530566" w14:textId="6235DDC2" w:rsidR="00416F1C" w:rsidRDefault="00AC4C1E" w:rsidP="00416F1C">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Schedule Chapter</w:t>
            </w:r>
            <w:r w:rsidR="00C61B49">
              <w:t xml:space="preserve"> 1 </w:t>
            </w:r>
            <w:r w:rsidR="00416F1C" w:rsidRPr="00416F1C">
              <w:t xml:space="preserve">1.9.2 </w:t>
            </w:r>
            <w:r w:rsidR="00416F1C">
              <w:t>“</w:t>
            </w:r>
            <w:r w:rsidR="00416F1C" w:rsidRPr="00416F1C">
              <w:t xml:space="preserve">Subject to 1.9.3, nothing in this Agreement affects the ability of a </w:t>
            </w:r>
            <w:proofErr w:type="spellStart"/>
            <w:r w:rsidR="00416F1C" w:rsidRPr="00416F1C">
              <w:t>Maa</w:t>
            </w:r>
            <w:r w:rsidR="00416F1C" w:rsidRPr="00416F1C">
              <w:rPr>
                <w:rFonts w:ascii="Palatino" w:hAnsi="Palatino" w:cs="Palatino"/>
              </w:rPr>
              <w:t>‑</w:t>
            </w:r>
            <w:r w:rsidR="00416F1C" w:rsidRPr="00416F1C">
              <w:t>nulth</w:t>
            </w:r>
            <w:proofErr w:type="spellEnd"/>
            <w:r w:rsidR="00416F1C" w:rsidRPr="00416F1C">
              <w:t xml:space="preserve"> First Nation, </w:t>
            </w:r>
            <w:r w:rsidR="00416F1C">
              <w:t xml:space="preserve">[and other </w:t>
            </w:r>
            <w:proofErr w:type="spellStart"/>
            <w:r w:rsidR="00416F1C">
              <w:t>Maa-nulth</w:t>
            </w:r>
            <w:proofErr w:type="spellEnd"/>
            <w:r w:rsidR="00416F1C">
              <w:t xml:space="preserve"> institutions]</w:t>
            </w:r>
            <w:r w:rsidR="00416F1C" w:rsidRPr="00416F1C">
              <w:t xml:space="preserve"> to participate in, or benefit from, programs established by Canada or British Columbia for aboriginal people, </w:t>
            </w:r>
            <w:r w:rsidR="00416F1C" w:rsidRPr="00416F1C">
              <w:rPr>
                <w:b/>
              </w:rPr>
              <w:t xml:space="preserve">registered Indians or other </w:t>
            </w:r>
            <w:proofErr w:type="gramStart"/>
            <w:r w:rsidR="00416F1C" w:rsidRPr="00416F1C">
              <w:rPr>
                <w:b/>
              </w:rPr>
              <w:t>Indians</w:t>
            </w:r>
            <w:r w:rsidR="00416F1C">
              <w:t>[</w:t>
            </w:r>
            <w:proofErr w:type="gramEnd"/>
            <w:r w:rsidR="00416F1C">
              <w:t>…]”</w:t>
            </w:r>
          </w:p>
          <w:p w14:paraId="7DF3992E" w14:textId="77777777" w:rsidR="00C61B49" w:rsidRDefault="00AC4C1E" w:rsidP="00416F1C">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Schedule Chapter</w:t>
            </w:r>
            <w:r w:rsidR="00C61B49">
              <w:t xml:space="preserve"> 2: proper names: “Grassy Island Indian Reserve 17”</w:t>
            </w:r>
          </w:p>
          <w:p w14:paraId="29D9B295" w14:textId="69C85FCE" w:rsidR="00911043" w:rsidRDefault="00911043" w:rsidP="00416F1C">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t>
            </w:r>
          </w:p>
        </w:tc>
      </w:tr>
      <w:tr w:rsidR="00645E3D" w14:paraId="06287A95" w14:textId="77777777">
        <w:tc>
          <w:tcPr>
            <w:cnfStyle w:val="001000000000" w:firstRow="0" w:lastRow="0" w:firstColumn="1" w:lastColumn="0" w:oddVBand="0" w:evenVBand="0" w:oddHBand="0" w:evenHBand="0" w:firstRowFirstColumn="0" w:firstRowLastColumn="0" w:lastRowFirstColumn="0" w:lastRowLastColumn="0"/>
            <w:tcW w:w="670" w:type="dxa"/>
          </w:tcPr>
          <w:p w14:paraId="1F34D618" w14:textId="77777777" w:rsidR="00645E3D" w:rsidRDefault="00645E3D" w:rsidP="001A51DE"/>
        </w:tc>
        <w:tc>
          <w:tcPr>
            <w:tcW w:w="2417" w:type="dxa"/>
          </w:tcPr>
          <w:p w14:paraId="49061A74"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1" w:history="1">
              <w:r w:rsidR="00645E3D" w:rsidRPr="00645E3D">
                <w:rPr>
                  <w:rFonts w:ascii="Times New Roman" w:hAnsi="Times New Roman" w:cs="Times New Roman"/>
                  <w:b/>
                  <w:color w:val="0000FF"/>
                </w:rPr>
                <w:t>Manufactured Home Tax Act</w:t>
              </w:r>
            </w:hyperlink>
            <w:r w:rsidR="00645E3D" w:rsidRPr="00645E3D">
              <w:rPr>
                <w:rFonts w:ascii="Times New Roman" w:hAnsi="Times New Roman" w:cs="Times New Roman"/>
                <w:b/>
                <w:color w:val="0000FF"/>
              </w:rPr>
              <w:t>, RSBC 1996, c 281</w:t>
            </w:r>
          </w:p>
        </w:tc>
        <w:tc>
          <w:tcPr>
            <w:tcW w:w="1564" w:type="dxa"/>
          </w:tcPr>
          <w:p w14:paraId="0A31B5C7"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30173A68" w14:textId="1FBA2ACF" w:rsidR="00645E3D" w:rsidRDefault="00923815" w:rsidP="00923815">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-s.4  </w:t>
            </w:r>
            <w:r w:rsidR="0072210D">
              <w:t>“</w:t>
            </w:r>
            <w:r>
              <w:t>This Act does not apply to manufactured homes</w:t>
            </w:r>
            <w:r>
              <w:br/>
              <w:t>(a.2)</w:t>
            </w:r>
            <w:r>
              <w:tab/>
              <w:t xml:space="preserve">owned and </w:t>
            </w:r>
            <w:r w:rsidRPr="00FC0A80">
              <w:rPr>
                <w:u w:val="single"/>
              </w:rPr>
              <w:t>occupied by or on behalf of one or more of the Nisga'a Nation and a Nisga'a Village</w:t>
            </w:r>
            <w:r>
              <w:t>,</w:t>
            </w:r>
            <w:r w:rsidR="0072210D">
              <w:t>”</w:t>
            </w:r>
          </w:p>
        </w:tc>
      </w:tr>
      <w:tr w:rsidR="00645E3D" w14:paraId="10D7B37A" w14:textId="77777777">
        <w:tc>
          <w:tcPr>
            <w:cnfStyle w:val="001000000000" w:firstRow="0" w:lastRow="0" w:firstColumn="1" w:lastColumn="0" w:oddVBand="0" w:evenVBand="0" w:oddHBand="0" w:evenHBand="0" w:firstRowFirstColumn="0" w:firstRowLastColumn="0" w:lastRowFirstColumn="0" w:lastRowLastColumn="0"/>
            <w:tcW w:w="670" w:type="dxa"/>
          </w:tcPr>
          <w:p w14:paraId="09155242" w14:textId="77777777" w:rsidR="00645E3D" w:rsidRDefault="00645E3D" w:rsidP="001A51DE"/>
        </w:tc>
        <w:tc>
          <w:tcPr>
            <w:tcW w:w="2417" w:type="dxa"/>
          </w:tcPr>
          <w:p w14:paraId="120161AE"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2" w:history="1">
              <w:r w:rsidR="00645E3D" w:rsidRPr="00645E3D">
                <w:rPr>
                  <w:rFonts w:ascii="Times New Roman" w:hAnsi="Times New Roman" w:cs="Times New Roman"/>
                  <w:b/>
                  <w:color w:val="0000FF"/>
                </w:rPr>
                <w:t>McLeod Lake Indian Band Treaty No. 8 Adhesion and Settlement Agreement Act</w:t>
              </w:r>
            </w:hyperlink>
            <w:r w:rsidR="00645E3D" w:rsidRPr="00645E3D">
              <w:rPr>
                <w:rFonts w:ascii="Times New Roman" w:hAnsi="Times New Roman" w:cs="Times New Roman"/>
                <w:b/>
                <w:color w:val="0000FF"/>
              </w:rPr>
              <w:t>, SBC 2000, c 8</w:t>
            </w:r>
          </w:p>
        </w:tc>
        <w:tc>
          <w:tcPr>
            <w:tcW w:w="1564" w:type="dxa"/>
          </w:tcPr>
          <w:p w14:paraId="5A0D106C"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3571E6C1" w14:textId="77777777" w:rsidR="00645E3D" w:rsidRDefault="00F64800"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proper name: “McLeod Lake Indian Band”</w:t>
            </w:r>
          </w:p>
          <w:p w14:paraId="423BF2A0" w14:textId="6DAE53A6" w:rsidR="00F64800" w:rsidRDefault="00F64800"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specific First Nation name in title</w:t>
            </w:r>
          </w:p>
        </w:tc>
      </w:tr>
      <w:tr w:rsidR="00645E3D" w14:paraId="2FB8840F" w14:textId="77777777">
        <w:tc>
          <w:tcPr>
            <w:cnfStyle w:val="001000000000" w:firstRow="0" w:lastRow="0" w:firstColumn="1" w:lastColumn="0" w:oddVBand="0" w:evenVBand="0" w:oddHBand="0" w:evenHBand="0" w:firstRowFirstColumn="0" w:firstRowLastColumn="0" w:lastRowFirstColumn="0" w:lastRowLastColumn="0"/>
            <w:tcW w:w="670" w:type="dxa"/>
          </w:tcPr>
          <w:p w14:paraId="026E3EBF" w14:textId="77777777" w:rsidR="00645E3D" w:rsidRDefault="00645E3D" w:rsidP="001A51DE"/>
        </w:tc>
        <w:tc>
          <w:tcPr>
            <w:tcW w:w="2417" w:type="dxa"/>
          </w:tcPr>
          <w:p w14:paraId="5A69D3EB"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3" w:history="1">
              <w:r w:rsidR="00645E3D" w:rsidRPr="00645E3D">
                <w:rPr>
                  <w:rFonts w:ascii="Times New Roman" w:hAnsi="Times New Roman" w:cs="Times New Roman"/>
                  <w:b/>
                  <w:color w:val="0000FF"/>
                </w:rPr>
                <w:t>Mineral Tenure Act</w:t>
              </w:r>
            </w:hyperlink>
            <w:r w:rsidR="00645E3D" w:rsidRPr="00645E3D">
              <w:rPr>
                <w:rFonts w:ascii="Times New Roman" w:hAnsi="Times New Roman" w:cs="Times New Roman"/>
                <w:b/>
                <w:color w:val="0000FF"/>
              </w:rPr>
              <w:t>, RSBC 1996, c 292</w:t>
            </w:r>
          </w:p>
        </w:tc>
        <w:tc>
          <w:tcPr>
            <w:tcW w:w="1564" w:type="dxa"/>
          </w:tcPr>
          <w:p w14:paraId="28F3BEDE"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74625ECD" w14:textId="5422D86C" w:rsidR="000C2B42" w:rsidRPr="000C2B42" w:rsidRDefault="000C2B42" w:rsidP="000C2B4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Pr="000C2B42">
              <w:rPr>
                <w:rFonts w:ascii="Verdana" w:eastAsia="Times New Roman" w:hAnsi="Verdana" w:cs="Times New Roman"/>
                <w:b/>
                <w:bCs/>
                <w:color w:val="000000"/>
                <w:sz w:val="18"/>
                <w:szCs w:val="18"/>
                <w:shd w:val="clear" w:color="auto" w:fill="FFFFFF"/>
              </w:rPr>
              <w:t>"cultural heritage resource"</w:t>
            </w:r>
            <w:r w:rsidRPr="000C2B42">
              <w:rPr>
                <w:rFonts w:ascii="Verdana" w:eastAsia="Times New Roman" w:hAnsi="Verdana" w:cs="Times New Roman"/>
                <w:color w:val="000000"/>
                <w:sz w:val="18"/>
                <w:szCs w:val="18"/>
                <w:shd w:val="clear" w:color="auto" w:fill="FFFFFF"/>
              </w:rPr>
              <w:t> means an object, a site or the location of a traditional societal practice that is of historical, cultural or archaeological significance to </w:t>
            </w:r>
            <w:r w:rsidRPr="000C2B42">
              <w:rPr>
                <w:rFonts w:ascii="Verdana" w:eastAsia="Times New Roman" w:hAnsi="Verdana" w:cs="Times New Roman"/>
                <w:color w:val="000000"/>
                <w:sz w:val="18"/>
                <w:szCs w:val="18"/>
              </w:rPr>
              <w:t>British</w:t>
            </w:r>
            <w:r w:rsidRPr="000C2B42">
              <w:rPr>
                <w:rFonts w:ascii="Verdana" w:eastAsia="Times New Roman" w:hAnsi="Verdana" w:cs="Times New Roman"/>
                <w:color w:val="000000"/>
                <w:sz w:val="18"/>
                <w:szCs w:val="18"/>
                <w:shd w:val="clear" w:color="auto" w:fill="FFFFFF"/>
              </w:rPr>
              <w:t> </w:t>
            </w:r>
            <w:r w:rsidRPr="000C2B42">
              <w:rPr>
                <w:rFonts w:ascii="Verdana" w:eastAsia="Times New Roman" w:hAnsi="Verdana" w:cs="Times New Roman"/>
                <w:sz w:val="18"/>
                <w:szCs w:val="18"/>
              </w:rPr>
              <w:t>Columbia</w:t>
            </w:r>
            <w:r w:rsidRPr="000C2B42">
              <w:rPr>
                <w:rFonts w:ascii="Verdana" w:eastAsia="Times New Roman" w:hAnsi="Verdana" w:cs="Times New Roman"/>
                <w:color w:val="000000"/>
                <w:sz w:val="18"/>
                <w:szCs w:val="18"/>
                <w:shd w:val="clear" w:color="auto" w:fill="FFFFFF"/>
              </w:rPr>
              <w:t>, a community or an </w:t>
            </w:r>
            <w:r w:rsidRPr="000C2B42">
              <w:rPr>
                <w:rFonts w:ascii="Verdana" w:eastAsia="Times New Roman" w:hAnsi="Verdana" w:cs="Times New Roman"/>
                <w:sz w:val="18"/>
                <w:szCs w:val="18"/>
              </w:rPr>
              <w:t>aboriginal</w:t>
            </w:r>
            <w:r w:rsidRPr="000C2B42">
              <w:rPr>
                <w:rFonts w:ascii="Verdana" w:eastAsia="Times New Roman" w:hAnsi="Verdana" w:cs="Times New Roman"/>
                <w:color w:val="000000"/>
                <w:sz w:val="18"/>
                <w:szCs w:val="18"/>
                <w:shd w:val="clear" w:color="auto" w:fill="FFFFFF"/>
              </w:rPr>
              <w:t> people;</w:t>
            </w:r>
            <w:r>
              <w:rPr>
                <w:rFonts w:ascii="Verdana" w:eastAsia="Times New Roman" w:hAnsi="Verdana" w:cs="Times New Roman"/>
                <w:color w:val="000000"/>
                <w:sz w:val="18"/>
                <w:szCs w:val="18"/>
                <w:shd w:val="clear" w:color="auto" w:fill="FFFFFF"/>
              </w:rPr>
              <w:t>”</w:t>
            </w:r>
          </w:p>
          <w:p w14:paraId="29EE22C4" w14:textId="5968CFDA" w:rsidR="00645E3D" w:rsidRDefault="00645E3D"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r>
      <w:tr w:rsidR="00645E3D" w14:paraId="7282F7FB" w14:textId="77777777">
        <w:tc>
          <w:tcPr>
            <w:cnfStyle w:val="001000000000" w:firstRow="0" w:lastRow="0" w:firstColumn="1" w:lastColumn="0" w:oddVBand="0" w:evenVBand="0" w:oddHBand="0" w:evenHBand="0" w:firstRowFirstColumn="0" w:firstRowLastColumn="0" w:lastRowFirstColumn="0" w:lastRowLastColumn="0"/>
            <w:tcW w:w="670" w:type="dxa"/>
          </w:tcPr>
          <w:p w14:paraId="00B3E58A" w14:textId="77777777" w:rsidR="00645E3D" w:rsidRDefault="00645E3D" w:rsidP="001A51DE"/>
        </w:tc>
        <w:tc>
          <w:tcPr>
            <w:tcW w:w="2417" w:type="dxa"/>
          </w:tcPr>
          <w:p w14:paraId="1079820D"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4" w:history="1">
              <w:proofErr w:type="spellStart"/>
              <w:r w:rsidR="00645E3D" w:rsidRPr="00645E3D">
                <w:rPr>
                  <w:rFonts w:ascii="Times New Roman" w:hAnsi="Times New Roman" w:cs="Times New Roman"/>
                  <w:b/>
                  <w:color w:val="0000FF"/>
                </w:rPr>
                <w:t>Musqueam</w:t>
              </w:r>
              <w:proofErr w:type="spellEnd"/>
              <w:r w:rsidR="00645E3D" w:rsidRPr="00645E3D">
                <w:rPr>
                  <w:rFonts w:ascii="Times New Roman" w:hAnsi="Times New Roman" w:cs="Times New Roman"/>
                  <w:b/>
                  <w:color w:val="0000FF"/>
                </w:rPr>
                <w:t xml:space="preserve"> Reconciliation, Settlement and Benefits Agreement Implementation Act</w:t>
              </w:r>
            </w:hyperlink>
            <w:r w:rsidR="00645E3D" w:rsidRPr="00645E3D">
              <w:rPr>
                <w:rFonts w:ascii="Times New Roman" w:hAnsi="Times New Roman" w:cs="Times New Roman"/>
                <w:b/>
                <w:color w:val="0000FF"/>
              </w:rPr>
              <w:t>, SBC 2008, c 6</w:t>
            </w:r>
          </w:p>
        </w:tc>
        <w:tc>
          <w:tcPr>
            <w:tcW w:w="1564" w:type="dxa"/>
          </w:tcPr>
          <w:p w14:paraId="207EF8EE"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42207706" w14:textId="1717CCF8" w:rsidR="00645E3D" w:rsidRDefault="00FE74C5"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proper name</w:t>
            </w:r>
            <w:r w:rsidR="0023003C">
              <w:t>s</w:t>
            </w:r>
            <w:r>
              <w:t>: “</w:t>
            </w:r>
            <w:proofErr w:type="spellStart"/>
            <w:r>
              <w:t>Musqueam</w:t>
            </w:r>
            <w:proofErr w:type="spellEnd"/>
            <w:r>
              <w:t xml:space="preserve"> Indian Band”</w:t>
            </w:r>
            <w:r w:rsidR="0023003C">
              <w:t>, “</w:t>
            </w:r>
            <w:proofErr w:type="spellStart"/>
            <w:r w:rsidR="0023003C">
              <w:t>Musqueam</w:t>
            </w:r>
            <w:proofErr w:type="spellEnd"/>
            <w:r w:rsidR="0023003C">
              <w:t xml:space="preserve"> Indian Reserve No. 2”</w:t>
            </w:r>
          </w:p>
        </w:tc>
      </w:tr>
      <w:tr w:rsidR="00645E3D" w14:paraId="2B0C2262" w14:textId="77777777">
        <w:tc>
          <w:tcPr>
            <w:cnfStyle w:val="001000000000" w:firstRow="0" w:lastRow="0" w:firstColumn="1" w:lastColumn="0" w:oddVBand="0" w:evenVBand="0" w:oddHBand="0" w:evenHBand="0" w:firstRowFirstColumn="0" w:firstRowLastColumn="0" w:lastRowFirstColumn="0" w:lastRowLastColumn="0"/>
            <w:tcW w:w="670" w:type="dxa"/>
          </w:tcPr>
          <w:p w14:paraId="0451E078" w14:textId="77777777" w:rsidR="00645E3D" w:rsidRDefault="00645E3D" w:rsidP="001A51DE"/>
        </w:tc>
        <w:tc>
          <w:tcPr>
            <w:tcW w:w="2417" w:type="dxa"/>
          </w:tcPr>
          <w:p w14:paraId="541D1344"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5" w:history="1">
              <w:r w:rsidR="00645E3D" w:rsidRPr="00645E3D">
                <w:rPr>
                  <w:rFonts w:ascii="Times New Roman" w:hAnsi="Times New Roman" w:cs="Times New Roman"/>
                  <w:b/>
                  <w:color w:val="0000FF"/>
                </w:rPr>
                <w:t>New Relationship Trust Act</w:t>
              </w:r>
            </w:hyperlink>
            <w:r w:rsidR="00645E3D" w:rsidRPr="00645E3D">
              <w:rPr>
                <w:rFonts w:ascii="Times New Roman" w:hAnsi="Times New Roman" w:cs="Times New Roman"/>
                <w:b/>
                <w:color w:val="0000FF"/>
              </w:rPr>
              <w:t>, SBC 2006, c 6</w:t>
            </w:r>
          </w:p>
        </w:tc>
        <w:tc>
          <w:tcPr>
            <w:tcW w:w="1564" w:type="dxa"/>
          </w:tcPr>
          <w:p w14:paraId="7A78EFF7"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0C9AD5E3" w14:textId="20F1D61A" w:rsidR="00645E3D" w:rsidRDefault="00051FAC"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proper name “the Union of British Columbia Indian Chiefs”</w:t>
            </w:r>
          </w:p>
        </w:tc>
      </w:tr>
      <w:tr w:rsidR="00645E3D" w14:paraId="61A41775" w14:textId="77777777">
        <w:tc>
          <w:tcPr>
            <w:cnfStyle w:val="001000000000" w:firstRow="0" w:lastRow="0" w:firstColumn="1" w:lastColumn="0" w:oddVBand="0" w:evenVBand="0" w:oddHBand="0" w:evenHBand="0" w:firstRowFirstColumn="0" w:firstRowLastColumn="0" w:lastRowFirstColumn="0" w:lastRowLastColumn="0"/>
            <w:tcW w:w="670" w:type="dxa"/>
          </w:tcPr>
          <w:p w14:paraId="49B0DB3E" w14:textId="77777777" w:rsidR="00645E3D" w:rsidRDefault="00645E3D" w:rsidP="001A51DE"/>
        </w:tc>
        <w:tc>
          <w:tcPr>
            <w:tcW w:w="2417" w:type="dxa"/>
          </w:tcPr>
          <w:p w14:paraId="20D7B47D"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6" w:history="1">
              <w:r w:rsidR="00645E3D" w:rsidRPr="00645E3D">
                <w:rPr>
                  <w:rFonts w:ascii="Times New Roman" w:hAnsi="Times New Roman" w:cs="Times New Roman"/>
                  <w:b/>
                  <w:color w:val="0000FF"/>
                </w:rPr>
                <w:t>Nisga'a Final Agreement Act</w:t>
              </w:r>
            </w:hyperlink>
            <w:r w:rsidR="00645E3D" w:rsidRPr="00645E3D">
              <w:rPr>
                <w:rFonts w:ascii="Times New Roman" w:hAnsi="Times New Roman" w:cs="Times New Roman"/>
                <w:b/>
                <w:color w:val="0000FF"/>
              </w:rPr>
              <w:t>, RSBC 1999, c 2</w:t>
            </w:r>
          </w:p>
        </w:tc>
        <w:tc>
          <w:tcPr>
            <w:tcW w:w="1564" w:type="dxa"/>
          </w:tcPr>
          <w:p w14:paraId="0E33E685"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6FBC7C28" w14:textId="77777777" w:rsidR="00645E3D" w:rsidRDefault="00051FAC"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t>
            </w:r>
            <w:r w:rsidRPr="00051FAC">
              <w:t xml:space="preserve">WHEREAS the reconciliation between </w:t>
            </w:r>
            <w:r w:rsidRPr="00051FAC">
              <w:rPr>
                <w:u w:val="single"/>
              </w:rPr>
              <w:t>the prior presence of aboriginal peoples</w:t>
            </w:r>
            <w:r w:rsidRPr="00051FAC">
              <w:t xml:space="preserve"> and the assertion of sovereignty by the Crown is of significant social and economic importance to all British Columbians;</w:t>
            </w:r>
            <w:r>
              <w:t>”</w:t>
            </w:r>
          </w:p>
          <w:p w14:paraId="3120C7B7" w14:textId="77777777" w:rsidR="00F77111" w:rsidRDefault="00F77111"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Pr>
                <w:b/>
              </w:rPr>
              <w:t xml:space="preserve">“Indians” </w:t>
            </w:r>
            <w:r>
              <w:t>used without citing definition from the Indian Act</w:t>
            </w:r>
            <w:r w:rsidR="00E94084">
              <w:t xml:space="preserve"> (Chapter 1)</w:t>
            </w:r>
          </w:p>
          <w:p w14:paraId="781F3E40" w14:textId="519A724C" w:rsidR="00632254" w:rsidRDefault="00632254"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Pr>
                <w:b/>
              </w:rPr>
              <w:t>*</w:t>
            </w:r>
          </w:p>
        </w:tc>
      </w:tr>
      <w:tr w:rsidR="00645E3D" w14:paraId="7DD1BAA8" w14:textId="77777777">
        <w:tc>
          <w:tcPr>
            <w:cnfStyle w:val="001000000000" w:firstRow="0" w:lastRow="0" w:firstColumn="1" w:lastColumn="0" w:oddVBand="0" w:evenVBand="0" w:oddHBand="0" w:evenHBand="0" w:firstRowFirstColumn="0" w:firstRowLastColumn="0" w:lastRowFirstColumn="0" w:lastRowLastColumn="0"/>
            <w:tcW w:w="670" w:type="dxa"/>
          </w:tcPr>
          <w:p w14:paraId="19505E56" w14:textId="77777777" w:rsidR="00645E3D" w:rsidRDefault="00645E3D" w:rsidP="001A51DE"/>
        </w:tc>
        <w:tc>
          <w:tcPr>
            <w:tcW w:w="2417" w:type="dxa"/>
          </w:tcPr>
          <w:p w14:paraId="3B3FD42C"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7" w:history="1">
              <w:r w:rsidR="00645E3D" w:rsidRPr="00645E3D">
                <w:rPr>
                  <w:rFonts w:ascii="Times New Roman" w:hAnsi="Times New Roman" w:cs="Times New Roman"/>
                  <w:b/>
                  <w:color w:val="0000FF"/>
                </w:rPr>
                <w:t>Oil and Gas Activities Act</w:t>
              </w:r>
            </w:hyperlink>
            <w:r w:rsidR="00645E3D" w:rsidRPr="00645E3D">
              <w:rPr>
                <w:rFonts w:ascii="Times New Roman" w:hAnsi="Times New Roman" w:cs="Times New Roman"/>
                <w:b/>
                <w:color w:val="0000FF"/>
              </w:rPr>
              <w:t>, SBC 2008, c 36</w:t>
            </w:r>
          </w:p>
        </w:tc>
        <w:tc>
          <w:tcPr>
            <w:tcW w:w="1564" w:type="dxa"/>
          </w:tcPr>
          <w:p w14:paraId="1ABB680A"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2293091F" w14:textId="04915E3C" w:rsidR="00645E3D" w:rsidRDefault="007814AE"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s. </w:t>
            </w:r>
            <w:r w:rsidRPr="007814AE">
              <w:t>4  The purposes of the commission include the following:</w:t>
            </w:r>
            <w:r>
              <w:t xml:space="preserve"> </w:t>
            </w:r>
            <w:r w:rsidRPr="007814AE">
              <w:t xml:space="preserve">(c) to encourage the participation of </w:t>
            </w:r>
            <w:r w:rsidRPr="007814AE">
              <w:rPr>
                <w:u w:val="single"/>
              </w:rPr>
              <w:t>First Nations and aboriginal peoples</w:t>
            </w:r>
            <w:r w:rsidRPr="007814AE">
              <w:t xml:space="preserve"> in processes affecting them;</w:t>
            </w:r>
            <w:r>
              <w:t xml:space="preserve"> </w:t>
            </w:r>
          </w:p>
        </w:tc>
      </w:tr>
      <w:tr w:rsidR="00645E3D" w14:paraId="77B7A346" w14:textId="77777777">
        <w:tc>
          <w:tcPr>
            <w:cnfStyle w:val="001000000000" w:firstRow="0" w:lastRow="0" w:firstColumn="1" w:lastColumn="0" w:oddVBand="0" w:evenVBand="0" w:oddHBand="0" w:evenHBand="0" w:firstRowFirstColumn="0" w:firstRowLastColumn="0" w:lastRowFirstColumn="0" w:lastRowLastColumn="0"/>
            <w:tcW w:w="670" w:type="dxa"/>
          </w:tcPr>
          <w:p w14:paraId="05E21BD7" w14:textId="77777777" w:rsidR="00645E3D" w:rsidRDefault="00645E3D" w:rsidP="001A51DE"/>
        </w:tc>
        <w:tc>
          <w:tcPr>
            <w:tcW w:w="2417" w:type="dxa"/>
          </w:tcPr>
          <w:p w14:paraId="4E52C479"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8" w:history="1">
              <w:r w:rsidR="00645E3D" w:rsidRPr="00645E3D">
                <w:rPr>
                  <w:rFonts w:ascii="Times New Roman" w:hAnsi="Times New Roman" w:cs="Times New Roman"/>
                  <w:b/>
                  <w:color w:val="0000FF"/>
                </w:rPr>
                <w:t>Park Act</w:t>
              </w:r>
            </w:hyperlink>
            <w:r w:rsidR="00645E3D" w:rsidRPr="00645E3D">
              <w:rPr>
                <w:rFonts w:ascii="Times New Roman" w:hAnsi="Times New Roman" w:cs="Times New Roman"/>
                <w:b/>
                <w:color w:val="0000FF"/>
              </w:rPr>
              <w:t>, RSBC 1996, c 344</w:t>
            </w:r>
          </w:p>
        </w:tc>
        <w:tc>
          <w:tcPr>
            <w:tcW w:w="1564" w:type="dxa"/>
          </w:tcPr>
          <w:p w14:paraId="584826BB"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28AF47E5" w14:textId="7D3DE85B" w:rsidR="007F1B4A" w:rsidRDefault="007F1B4A" w:rsidP="007F1B4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4.2  (1) The minister may enter into </w:t>
            </w:r>
            <w:r w:rsidRPr="007F1B4A">
              <w:rPr>
                <w:u w:val="single"/>
              </w:rPr>
              <w:t xml:space="preserve">an agreement with a first nation </w:t>
            </w:r>
            <w:r>
              <w:t>respecting the first nation</w:t>
            </w:r>
            <w:r>
              <w:br/>
              <w:t xml:space="preserve">(a) carrying out activities necessary for </w:t>
            </w:r>
            <w:r w:rsidRPr="007F1B4A">
              <w:rPr>
                <w:u w:val="single"/>
              </w:rPr>
              <w:t>the exercise of aboriginal rights on</w:t>
            </w:r>
            <w:r>
              <w:t>, and</w:t>
            </w:r>
          </w:p>
          <w:p w14:paraId="6765F73A" w14:textId="77777777" w:rsidR="007F1B4A" w:rsidRDefault="007F1B4A" w:rsidP="007F1B4A">
            <w:pPr>
              <w:pStyle w:val="ListParagraph"/>
              <w:cnfStyle w:val="000000000000" w:firstRow="0" w:lastRow="0" w:firstColumn="0" w:lastColumn="0" w:oddVBand="0" w:evenVBand="0" w:oddHBand="0" w:evenHBand="0" w:firstRowFirstColumn="0" w:firstRowLastColumn="0" w:lastRowFirstColumn="0" w:lastRowLastColumn="0"/>
            </w:pPr>
            <w:r>
              <w:t xml:space="preserve">(b) having access for </w:t>
            </w:r>
            <w:r w:rsidRPr="007F1B4A">
              <w:rPr>
                <w:u w:val="single"/>
              </w:rPr>
              <w:t>social, ceremonial and cultural purposes to</w:t>
            </w:r>
            <w:r>
              <w:t>,</w:t>
            </w:r>
          </w:p>
          <w:p w14:paraId="6302A66E" w14:textId="095DA094" w:rsidR="00645E3D" w:rsidRDefault="007F1B4A" w:rsidP="007F1B4A">
            <w:pPr>
              <w:pStyle w:val="ListParagraph"/>
              <w:cnfStyle w:val="000000000000" w:firstRow="0" w:lastRow="0" w:firstColumn="0" w:lastColumn="0" w:oddVBand="0" w:evenVBand="0" w:oddHBand="0" w:evenHBand="0" w:firstRowFirstColumn="0" w:firstRowLastColumn="0" w:lastRowFirstColumn="0" w:lastRowLastColumn="0"/>
            </w:pPr>
            <w:proofErr w:type="gramStart"/>
            <w:r>
              <w:t>land</w:t>
            </w:r>
            <w:proofErr w:type="gramEnd"/>
            <w:r>
              <w:t xml:space="preserve"> to which section 3 or 6 applies, and [respecting other things].</w:t>
            </w:r>
          </w:p>
        </w:tc>
      </w:tr>
      <w:tr w:rsidR="00645E3D" w14:paraId="106D5A20" w14:textId="77777777">
        <w:tc>
          <w:tcPr>
            <w:cnfStyle w:val="001000000000" w:firstRow="0" w:lastRow="0" w:firstColumn="1" w:lastColumn="0" w:oddVBand="0" w:evenVBand="0" w:oddHBand="0" w:evenHBand="0" w:firstRowFirstColumn="0" w:firstRowLastColumn="0" w:lastRowFirstColumn="0" w:lastRowLastColumn="0"/>
            <w:tcW w:w="670" w:type="dxa"/>
          </w:tcPr>
          <w:p w14:paraId="4A4B40D8" w14:textId="77777777" w:rsidR="00645E3D" w:rsidRDefault="00645E3D" w:rsidP="001A51DE"/>
        </w:tc>
        <w:tc>
          <w:tcPr>
            <w:tcW w:w="2417" w:type="dxa"/>
          </w:tcPr>
          <w:p w14:paraId="44037D1A"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49" w:history="1">
              <w:r w:rsidR="00645E3D" w:rsidRPr="00645E3D">
                <w:rPr>
                  <w:rFonts w:ascii="Times New Roman" w:hAnsi="Times New Roman" w:cs="Times New Roman"/>
                  <w:b/>
                  <w:color w:val="0000FF"/>
                </w:rPr>
                <w:t>Petroleum and Natural Gas Act</w:t>
              </w:r>
            </w:hyperlink>
            <w:r w:rsidR="00645E3D" w:rsidRPr="00645E3D">
              <w:rPr>
                <w:rFonts w:ascii="Times New Roman" w:hAnsi="Times New Roman" w:cs="Times New Roman"/>
                <w:b/>
                <w:color w:val="0000FF"/>
              </w:rPr>
              <w:t>, RSBC 1996, c 361</w:t>
            </w:r>
          </w:p>
        </w:tc>
        <w:tc>
          <w:tcPr>
            <w:tcW w:w="1564" w:type="dxa"/>
          </w:tcPr>
          <w:p w14:paraId="54E33818"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70CB7753" w14:textId="5B5E6FF0" w:rsidR="008A3AC0" w:rsidRPr="008A3AC0" w:rsidRDefault="002A27B1" w:rsidP="008A3AC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008A3AC0">
              <w:t xml:space="preserve">s.72 </w:t>
            </w:r>
            <w:r w:rsidR="008A3AC0" w:rsidRPr="008A3AC0">
              <w:rPr>
                <w:rFonts w:ascii="Verdana" w:eastAsia="Times New Roman" w:hAnsi="Verdana" w:cs="Times New Roman"/>
                <w:color w:val="000000"/>
                <w:sz w:val="18"/>
                <w:szCs w:val="18"/>
                <w:shd w:val="clear" w:color="auto" w:fill="FFFFFF"/>
              </w:rPr>
              <w:t xml:space="preserve">(3) </w:t>
            </w:r>
            <w:r w:rsidR="008A3AC0">
              <w:rPr>
                <w:rFonts w:ascii="Verdana" w:eastAsia="Times New Roman" w:hAnsi="Verdana" w:cs="Times New Roman"/>
                <w:color w:val="000000"/>
                <w:sz w:val="18"/>
                <w:szCs w:val="18"/>
                <w:shd w:val="clear" w:color="auto" w:fill="FFFFFF"/>
              </w:rPr>
              <w:t>“</w:t>
            </w:r>
            <w:r w:rsidR="008A3AC0" w:rsidRPr="008A3AC0">
              <w:rPr>
                <w:rFonts w:ascii="Verdana" w:eastAsia="Times New Roman" w:hAnsi="Verdana" w:cs="Times New Roman"/>
                <w:color w:val="000000"/>
                <w:sz w:val="18"/>
                <w:szCs w:val="18"/>
                <w:shd w:val="clear" w:color="auto" w:fill="FFFFFF"/>
              </w:rPr>
              <w:t>The Lieutenant Governor in Council may make regulations for the purposes of subsection (2) (b) (ii), including regulations respecting one or more of the following:</w:t>
            </w:r>
            <w:r w:rsidR="008A3AC0">
              <w:rPr>
                <w:rFonts w:ascii="Times" w:eastAsia="Times New Roman" w:hAnsi="Times" w:cs="Times New Roman"/>
                <w:sz w:val="20"/>
                <w:szCs w:val="20"/>
              </w:rPr>
              <w:t xml:space="preserve"> </w:t>
            </w:r>
            <w:r w:rsidR="008A3AC0" w:rsidRPr="008A3AC0">
              <w:rPr>
                <w:rFonts w:ascii="Verdana" w:eastAsia="Times New Roman" w:hAnsi="Verdana" w:cs="Times New Roman"/>
                <w:color w:val="000000"/>
                <w:sz w:val="18"/>
                <w:szCs w:val="18"/>
                <w:shd w:val="clear" w:color="auto" w:fill="FFFFFF"/>
              </w:rPr>
              <w:t>(c) criteria that must or may be applied in making dispositions, including criteria respecting</w:t>
            </w:r>
            <w:r w:rsidR="008A3AC0">
              <w:rPr>
                <w:rFonts w:ascii="Verdana" w:eastAsia="Times New Roman" w:hAnsi="Verdana" w:cs="Times New Roman"/>
                <w:color w:val="000000"/>
                <w:sz w:val="18"/>
                <w:szCs w:val="18"/>
                <w:shd w:val="clear" w:color="auto" w:fill="FFFFFF"/>
              </w:rPr>
              <w:t xml:space="preserve"> </w:t>
            </w:r>
            <w:r w:rsidR="008A3AC0" w:rsidRPr="008A3AC0">
              <w:rPr>
                <w:rFonts w:ascii="Verdana" w:eastAsia="Times New Roman" w:hAnsi="Verdana" w:cs="Times New Roman"/>
                <w:color w:val="000000"/>
                <w:sz w:val="18"/>
                <w:szCs w:val="18"/>
                <w:shd w:val="clear" w:color="auto" w:fill="FFFFFF"/>
              </w:rPr>
              <w:t>(iv)   </w:t>
            </w:r>
            <w:r w:rsidR="008A3AC0" w:rsidRPr="008A3AC0">
              <w:rPr>
                <w:rFonts w:ascii="Verdana" w:eastAsia="Times New Roman" w:hAnsi="Verdana" w:cs="Times New Roman"/>
                <w:sz w:val="18"/>
                <w:szCs w:val="18"/>
              </w:rPr>
              <w:t>First</w:t>
            </w:r>
            <w:r w:rsidR="008A3AC0" w:rsidRPr="008A3AC0">
              <w:rPr>
                <w:rFonts w:ascii="Verdana" w:eastAsia="Times New Roman" w:hAnsi="Verdana" w:cs="Times New Roman"/>
                <w:color w:val="000000"/>
                <w:sz w:val="18"/>
                <w:szCs w:val="18"/>
                <w:shd w:val="clear" w:color="auto" w:fill="FFFFFF"/>
              </w:rPr>
              <w:t> </w:t>
            </w:r>
            <w:r w:rsidR="008A3AC0" w:rsidRPr="008A3AC0">
              <w:rPr>
                <w:rFonts w:ascii="Verdana" w:eastAsia="Times New Roman" w:hAnsi="Verdana" w:cs="Times New Roman"/>
                <w:sz w:val="18"/>
                <w:szCs w:val="18"/>
              </w:rPr>
              <w:t>Nation</w:t>
            </w:r>
            <w:r w:rsidR="008A3AC0" w:rsidRPr="008A3AC0">
              <w:rPr>
                <w:rFonts w:ascii="Verdana" w:eastAsia="Times New Roman" w:hAnsi="Verdana" w:cs="Times New Roman"/>
                <w:color w:val="000000"/>
                <w:sz w:val="18"/>
                <w:szCs w:val="18"/>
                <w:shd w:val="clear" w:color="auto" w:fill="FFFFFF"/>
              </w:rPr>
              <w:t>s considerations,</w:t>
            </w:r>
            <w:r w:rsidR="008A3AC0">
              <w:rPr>
                <w:rFonts w:ascii="Times" w:eastAsia="Times New Roman" w:hAnsi="Times" w:cs="Times New Roman"/>
                <w:sz w:val="20"/>
                <w:szCs w:val="20"/>
              </w:rPr>
              <w:t>”</w:t>
            </w:r>
          </w:p>
          <w:p w14:paraId="2BEBCEE8" w14:textId="59F8E575" w:rsidR="00645E3D" w:rsidRPr="008A3AC0" w:rsidRDefault="002A27B1" w:rsidP="002A27B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 xml:space="preserve">-under </w:t>
            </w:r>
            <w:r w:rsidR="00E95B43">
              <w:rPr>
                <w:rFonts w:ascii="Times" w:eastAsia="Times New Roman" w:hAnsi="Times" w:cs="Times New Roman"/>
                <w:sz w:val="20"/>
                <w:szCs w:val="20"/>
              </w:rPr>
              <w:t xml:space="preserve">note </w:t>
            </w:r>
            <w:r>
              <w:rPr>
                <w:rFonts w:ascii="Times" w:eastAsia="Times New Roman" w:hAnsi="Times" w:cs="Times New Roman"/>
                <w:sz w:val="20"/>
                <w:szCs w:val="20"/>
              </w:rPr>
              <w:t>“</w:t>
            </w:r>
            <w:r w:rsidRPr="00AC489A">
              <w:rPr>
                <w:rFonts w:ascii="Times" w:eastAsia="Times New Roman" w:hAnsi="Times" w:cs="Times New Roman"/>
                <w:sz w:val="20"/>
                <w:szCs w:val="20"/>
                <w:u w:val="single"/>
              </w:rPr>
              <w:t>Treaty first nation exemption</w:t>
            </w:r>
            <w:r>
              <w:rPr>
                <w:rFonts w:ascii="Times" w:eastAsia="Times New Roman" w:hAnsi="Times" w:cs="Times New Roman"/>
                <w:sz w:val="20"/>
                <w:szCs w:val="20"/>
              </w:rPr>
              <w:t>”, “s.</w:t>
            </w:r>
            <w:r w:rsidRPr="002A27B1">
              <w:rPr>
                <w:rFonts w:ascii="Times" w:eastAsia="Times New Roman" w:hAnsi="Times" w:cs="Times New Roman"/>
                <w:sz w:val="20"/>
                <w:szCs w:val="20"/>
              </w:rPr>
              <w:t>80.2  (2) Despite section 80, a person is not subject to tax under this Act if and to the extent that a tax treatment agreement provides that the person is not subject to tax under this Act.</w:t>
            </w:r>
            <w:r>
              <w:rPr>
                <w:rFonts w:ascii="Times" w:eastAsia="Times New Roman" w:hAnsi="Times" w:cs="Times New Roman"/>
                <w:sz w:val="20"/>
                <w:szCs w:val="20"/>
              </w:rPr>
              <w:t>”</w:t>
            </w:r>
          </w:p>
        </w:tc>
      </w:tr>
      <w:tr w:rsidR="00645E3D" w14:paraId="37D70A47" w14:textId="77777777">
        <w:tc>
          <w:tcPr>
            <w:cnfStyle w:val="001000000000" w:firstRow="0" w:lastRow="0" w:firstColumn="1" w:lastColumn="0" w:oddVBand="0" w:evenVBand="0" w:oddHBand="0" w:evenHBand="0" w:firstRowFirstColumn="0" w:firstRowLastColumn="0" w:lastRowFirstColumn="0" w:lastRowLastColumn="0"/>
            <w:tcW w:w="670" w:type="dxa"/>
          </w:tcPr>
          <w:p w14:paraId="37342E8F" w14:textId="77777777" w:rsidR="00645E3D" w:rsidRDefault="00645E3D" w:rsidP="001A51DE"/>
        </w:tc>
        <w:tc>
          <w:tcPr>
            <w:tcW w:w="2417" w:type="dxa"/>
          </w:tcPr>
          <w:p w14:paraId="67EB0162"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0" w:history="1">
              <w:r w:rsidR="00645E3D" w:rsidRPr="00645E3D">
                <w:rPr>
                  <w:rFonts w:ascii="Times New Roman" w:hAnsi="Times New Roman" w:cs="Times New Roman"/>
                  <w:b/>
                  <w:color w:val="0000FF"/>
                </w:rPr>
                <w:t>Protected Areas Forests Compensation Act</w:t>
              </w:r>
            </w:hyperlink>
            <w:r w:rsidR="00645E3D" w:rsidRPr="00645E3D">
              <w:rPr>
                <w:rFonts w:ascii="Times New Roman" w:hAnsi="Times New Roman" w:cs="Times New Roman"/>
                <w:b/>
                <w:color w:val="0000FF"/>
              </w:rPr>
              <w:t>, SBC 2002, c 51</w:t>
            </w:r>
          </w:p>
        </w:tc>
        <w:tc>
          <w:tcPr>
            <w:tcW w:w="1564" w:type="dxa"/>
          </w:tcPr>
          <w:p w14:paraId="3DA0F9D9"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639DCD3A" w14:textId="3B2DBD42" w:rsidR="00645E3D" w:rsidRDefault="00477C35"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proper names for parks include “Indian Arm Park” and presumably park names including other ethnic terms</w:t>
            </w:r>
          </w:p>
        </w:tc>
      </w:tr>
      <w:tr w:rsidR="00645E3D" w14:paraId="519BF243" w14:textId="77777777">
        <w:tc>
          <w:tcPr>
            <w:cnfStyle w:val="001000000000" w:firstRow="0" w:lastRow="0" w:firstColumn="1" w:lastColumn="0" w:oddVBand="0" w:evenVBand="0" w:oddHBand="0" w:evenHBand="0" w:firstRowFirstColumn="0" w:firstRowLastColumn="0" w:lastRowFirstColumn="0" w:lastRowLastColumn="0"/>
            <w:tcW w:w="670" w:type="dxa"/>
          </w:tcPr>
          <w:p w14:paraId="4FB22853" w14:textId="77777777" w:rsidR="00645E3D" w:rsidRDefault="00645E3D" w:rsidP="001A51DE"/>
        </w:tc>
        <w:tc>
          <w:tcPr>
            <w:tcW w:w="2417" w:type="dxa"/>
          </w:tcPr>
          <w:p w14:paraId="00C1CC87"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1" w:history="1">
              <w:r w:rsidR="00645E3D" w:rsidRPr="00645E3D">
                <w:rPr>
                  <w:rFonts w:ascii="Times New Roman" w:hAnsi="Times New Roman" w:cs="Times New Roman"/>
                  <w:b/>
                  <w:color w:val="0000FF"/>
                </w:rPr>
                <w:t>Protected Areas of British Columbia Act</w:t>
              </w:r>
            </w:hyperlink>
            <w:r w:rsidR="00645E3D" w:rsidRPr="00645E3D">
              <w:rPr>
                <w:rFonts w:ascii="Times New Roman" w:hAnsi="Times New Roman" w:cs="Times New Roman"/>
                <w:b/>
                <w:color w:val="0000FF"/>
              </w:rPr>
              <w:t>, SBC 2000, c 17</w:t>
            </w:r>
          </w:p>
        </w:tc>
        <w:tc>
          <w:tcPr>
            <w:tcW w:w="1564" w:type="dxa"/>
          </w:tcPr>
          <w:p w14:paraId="25CFF863"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3678C14A" w14:textId="26AEF890" w:rsidR="00EB25D0" w:rsidRDefault="00116259" w:rsidP="00D43ED6">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proper names: “</w:t>
            </w:r>
            <w:proofErr w:type="spellStart"/>
            <w:r>
              <w:t>Zaulzap</w:t>
            </w:r>
            <w:proofErr w:type="spellEnd"/>
            <w:r>
              <w:t>” Indian Reserve No. 29,</w:t>
            </w:r>
            <w:r w:rsidR="00AB0E7E">
              <w:t xml:space="preserve"> “Yale Indian Reserve No. 3/19/20”</w:t>
            </w:r>
            <w:r w:rsidR="00A82C3B">
              <w:t xml:space="preserve"> “English Lake Park”</w:t>
            </w:r>
          </w:p>
        </w:tc>
      </w:tr>
      <w:tr w:rsidR="00645E3D" w14:paraId="0E6E8035" w14:textId="77777777">
        <w:tc>
          <w:tcPr>
            <w:cnfStyle w:val="001000000000" w:firstRow="0" w:lastRow="0" w:firstColumn="1" w:lastColumn="0" w:oddVBand="0" w:evenVBand="0" w:oddHBand="0" w:evenHBand="0" w:firstRowFirstColumn="0" w:firstRowLastColumn="0" w:lastRowFirstColumn="0" w:lastRowLastColumn="0"/>
            <w:tcW w:w="670" w:type="dxa"/>
          </w:tcPr>
          <w:p w14:paraId="6B51B828" w14:textId="77777777" w:rsidR="00645E3D" w:rsidRDefault="00645E3D" w:rsidP="001A51DE"/>
        </w:tc>
        <w:tc>
          <w:tcPr>
            <w:tcW w:w="2417" w:type="dxa"/>
          </w:tcPr>
          <w:p w14:paraId="3912B458"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2" w:history="1">
              <w:r w:rsidR="00645E3D" w:rsidRPr="00645E3D">
                <w:rPr>
                  <w:rFonts w:ascii="Times New Roman" w:hAnsi="Times New Roman" w:cs="Times New Roman"/>
                  <w:b/>
                  <w:color w:val="0000FF"/>
                </w:rPr>
                <w:t>Provincial Court Act</w:t>
              </w:r>
            </w:hyperlink>
            <w:r w:rsidR="00645E3D" w:rsidRPr="00645E3D">
              <w:rPr>
                <w:rFonts w:ascii="Times New Roman" w:hAnsi="Times New Roman" w:cs="Times New Roman"/>
                <w:b/>
                <w:color w:val="0000FF"/>
              </w:rPr>
              <w:t>, RSBC 1996, c 379</w:t>
            </w:r>
          </w:p>
        </w:tc>
        <w:tc>
          <w:tcPr>
            <w:tcW w:w="1564" w:type="dxa"/>
          </w:tcPr>
          <w:p w14:paraId="1D9D5755"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382C16AB" w14:textId="64204C9A" w:rsidR="00645E3D" w:rsidRDefault="0068601F"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s. </w:t>
            </w:r>
            <w:r w:rsidRPr="0068601F">
              <w:t xml:space="preserve">2.1  </w:t>
            </w:r>
            <w:r w:rsidR="001F4BE9">
              <w:t>“</w:t>
            </w:r>
            <w:r w:rsidRPr="0068601F">
              <w:t>In the Provincial Court of British Columbia, only a judge may</w:t>
            </w:r>
            <w:r>
              <w:t xml:space="preserve"> (c) </w:t>
            </w:r>
            <w:r w:rsidRPr="0068601F">
              <w:t xml:space="preserve">hear a matter that involves a determination of </w:t>
            </w:r>
            <w:r w:rsidRPr="0068601F">
              <w:rPr>
                <w:u w:val="single"/>
              </w:rPr>
              <w:t>aboriginal or treaty rights</w:t>
            </w:r>
            <w:r w:rsidRPr="0068601F">
              <w:t xml:space="preserve"> or claims</w:t>
            </w:r>
            <w:r w:rsidR="001F4BE9">
              <w:t>”</w:t>
            </w:r>
          </w:p>
        </w:tc>
      </w:tr>
      <w:tr w:rsidR="00645E3D" w14:paraId="74DE6B74" w14:textId="77777777">
        <w:tc>
          <w:tcPr>
            <w:cnfStyle w:val="001000000000" w:firstRow="0" w:lastRow="0" w:firstColumn="1" w:lastColumn="0" w:oddVBand="0" w:evenVBand="0" w:oddHBand="0" w:evenHBand="0" w:firstRowFirstColumn="0" w:firstRowLastColumn="0" w:lastRowFirstColumn="0" w:lastRowLastColumn="0"/>
            <w:tcW w:w="670" w:type="dxa"/>
          </w:tcPr>
          <w:p w14:paraId="40391BD0" w14:textId="77777777" w:rsidR="00645E3D" w:rsidRDefault="00645E3D" w:rsidP="001A51DE"/>
        </w:tc>
        <w:tc>
          <w:tcPr>
            <w:tcW w:w="2417" w:type="dxa"/>
          </w:tcPr>
          <w:p w14:paraId="69ECDAFE"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3" w:history="1">
              <w:r w:rsidR="00645E3D" w:rsidRPr="00645E3D">
                <w:rPr>
                  <w:rFonts w:ascii="Times New Roman" w:hAnsi="Times New Roman" w:cs="Times New Roman"/>
                  <w:b/>
                  <w:color w:val="0000FF"/>
                </w:rPr>
                <w:t>Provincial Sales Tax Act</w:t>
              </w:r>
            </w:hyperlink>
            <w:r w:rsidR="00645E3D" w:rsidRPr="00645E3D">
              <w:rPr>
                <w:rFonts w:ascii="Times New Roman" w:hAnsi="Times New Roman" w:cs="Times New Roman"/>
                <w:b/>
                <w:color w:val="0000FF"/>
              </w:rPr>
              <w:t>, SBC 2012, c 35</w:t>
            </w:r>
          </w:p>
        </w:tc>
        <w:tc>
          <w:tcPr>
            <w:tcW w:w="1564" w:type="dxa"/>
          </w:tcPr>
          <w:p w14:paraId="3E9A39B6"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79869C99" w14:textId="77777777" w:rsidR="00645E3D" w:rsidRDefault="00470D13"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“First Nation individual” is an individual </w:t>
            </w:r>
            <w:r w:rsidR="009E0C88">
              <w:t>“</w:t>
            </w:r>
            <w:r w:rsidR="009E0C88" w:rsidRPr="009E0C88">
              <w:t xml:space="preserve">who is an </w:t>
            </w:r>
            <w:r w:rsidR="009E0C88" w:rsidRPr="005D0557">
              <w:rPr>
                <w:u w:val="single"/>
              </w:rPr>
              <w:t>Indian</w:t>
            </w:r>
            <w:r w:rsidR="009E0C88" w:rsidRPr="009E0C88">
              <w:t>, as defined in the Indian Act (Canada)</w:t>
            </w:r>
            <w:r w:rsidR="009E0C88">
              <w:t>”</w:t>
            </w:r>
          </w:p>
          <w:p w14:paraId="3DA4C320" w14:textId="60A84CC5" w:rsidR="00454403" w:rsidRDefault="00454403"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roofErr w:type="gramStart"/>
            <w:r>
              <w:t xml:space="preserve">s. </w:t>
            </w:r>
            <w:r w:rsidRPr="00454403">
              <w:t xml:space="preserve">80.1  (1) Subject to subsection (3), </w:t>
            </w:r>
            <w:r w:rsidRPr="00BD6D46">
              <w:rPr>
                <w:u w:val="single"/>
              </w:rPr>
              <w:t>a contractor is exempt from tax</w:t>
            </w:r>
            <w:r w:rsidRPr="00454403">
              <w:t xml:space="preserve"> imposed under section 37 [tax on purchase] in relation to tangible personal property </w:t>
            </w:r>
            <w:r w:rsidRPr="00BD6D46">
              <w:rPr>
                <w:u w:val="single"/>
              </w:rPr>
              <w:t>if</w:t>
            </w:r>
            <w:r>
              <w:t xml:space="preserve"> </w:t>
            </w:r>
            <w:r w:rsidRPr="00454403">
              <w:t>(c</w:t>
            </w:r>
            <w:r w:rsidRPr="00BD6D46">
              <w:rPr>
                <w:u w:val="single"/>
              </w:rPr>
              <w:t>) the other party</w:t>
            </w:r>
            <w:r w:rsidRPr="00454403">
              <w:t xml:space="preserve"> who entered into the contract with the contractor </w:t>
            </w:r>
            <w:r w:rsidRPr="00BD6D46">
              <w:rPr>
                <w:u w:val="single"/>
              </w:rPr>
              <w:t>is</w:t>
            </w:r>
            <w:r w:rsidRPr="00454403">
              <w:t xml:space="preserve"> one of the following:</w:t>
            </w:r>
            <w:r>
              <w:t xml:space="preserve"> </w:t>
            </w:r>
            <w:r w:rsidRPr="00454403">
              <w:t xml:space="preserve">(iii)   </w:t>
            </w:r>
            <w:r w:rsidRPr="00BD6D46">
              <w:rPr>
                <w:u w:val="single"/>
              </w:rPr>
              <w:t>a First Nation individual or band</w:t>
            </w:r>
            <w:r w:rsidRPr="00454403">
              <w:t xml:space="preserve"> that would be exempt from tax imposed under section 37 if the First Nation individual or band were to purchase the tangible personal property.</w:t>
            </w:r>
            <w:proofErr w:type="gramEnd"/>
            <w:r w:rsidR="00884268">
              <w:t xml:space="preserve"> [similarly, 80.2(2)(d)(iii)]</w:t>
            </w:r>
          </w:p>
        </w:tc>
      </w:tr>
      <w:tr w:rsidR="00645E3D" w14:paraId="4986460C" w14:textId="77777777">
        <w:tc>
          <w:tcPr>
            <w:cnfStyle w:val="001000000000" w:firstRow="0" w:lastRow="0" w:firstColumn="1" w:lastColumn="0" w:oddVBand="0" w:evenVBand="0" w:oddHBand="0" w:evenHBand="0" w:firstRowFirstColumn="0" w:firstRowLastColumn="0" w:lastRowFirstColumn="0" w:lastRowLastColumn="0"/>
            <w:tcW w:w="670" w:type="dxa"/>
          </w:tcPr>
          <w:p w14:paraId="3BBB542D" w14:textId="77777777" w:rsidR="00645E3D" w:rsidRDefault="00645E3D" w:rsidP="001A51DE"/>
        </w:tc>
        <w:tc>
          <w:tcPr>
            <w:tcW w:w="2417" w:type="dxa"/>
          </w:tcPr>
          <w:p w14:paraId="1C990988"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4" w:history="1">
              <w:r w:rsidR="00645E3D" w:rsidRPr="00645E3D">
                <w:rPr>
                  <w:rFonts w:ascii="Times New Roman" w:hAnsi="Times New Roman" w:cs="Times New Roman"/>
                  <w:b/>
                  <w:color w:val="0000FF"/>
                </w:rPr>
                <w:t>Provincial Symbols and Honours Act</w:t>
              </w:r>
            </w:hyperlink>
            <w:r w:rsidR="00645E3D" w:rsidRPr="00645E3D">
              <w:rPr>
                <w:rFonts w:ascii="Times New Roman" w:hAnsi="Times New Roman" w:cs="Times New Roman"/>
                <w:b/>
                <w:color w:val="0000FF"/>
              </w:rPr>
              <w:t>, RSBC 1996, c 380</w:t>
            </w:r>
          </w:p>
        </w:tc>
        <w:tc>
          <w:tcPr>
            <w:tcW w:w="1564" w:type="dxa"/>
          </w:tcPr>
          <w:p w14:paraId="360F6F50"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092E1FCA" w14:textId="2D5D5FB4" w:rsidR="00645E3D" w:rsidRDefault="008477B4" w:rsidP="00E520D5">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(B.C. has a provincial </w:t>
            </w:r>
            <w:r w:rsidRPr="0082575D">
              <w:rPr>
                <w:u w:val="single"/>
              </w:rPr>
              <w:t>tartan</w:t>
            </w:r>
            <w:r w:rsidR="00E520D5">
              <w:t xml:space="preserve"> as well as various provincial animals</w:t>
            </w:r>
            <w:r>
              <w:t>)</w:t>
            </w:r>
          </w:p>
        </w:tc>
      </w:tr>
      <w:tr w:rsidR="00645E3D" w14:paraId="3023241B" w14:textId="77777777">
        <w:tc>
          <w:tcPr>
            <w:cnfStyle w:val="001000000000" w:firstRow="0" w:lastRow="0" w:firstColumn="1" w:lastColumn="0" w:oddVBand="0" w:evenVBand="0" w:oddHBand="0" w:evenHBand="0" w:firstRowFirstColumn="0" w:firstRowLastColumn="0" w:lastRowFirstColumn="0" w:lastRowLastColumn="0"/>
            <w:tcW w:w="670" w:type="dxa"/>
          </w:tcPr>
          <w:p w14:paraId="09DA5327" w14:textId="77777777" w:rsidR="00645E3D" w:rsidRDefault="00645E3D" w:rsidP="001A51DE"/>
        </w:tc>
        <w:tc>
          <w:tcPr>
            <w:tcW w:w="2417" w:type="dxa"/>
          </w:tcPr>
          <w:p w14:paraId="17B4BFAF"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5" w:history="1">
              <w:r w:rsidR="00645E3D" w:rsidRPr="00645E3D">
                <w:rPr>
                  <w:rFonts w:ascii="Times New Roman" w:hAnsi="Times New Roman" w:cs="Times New Roman"/>
                  <w:b/>
                  <w:color w:val="0000FF"/>
                </w:rPr>
                <w:t>Public Health Act</w:t>
              </w:r>
            </w:hyperlink>
            <w:r w:rsidR="00645E3D" w:rsidRPr="00645E3D">
              <w:rPr>
                <w:rFonts w:ascii="Times New Roman" w:hAnsi="Times New Roman" w:cs="Times New Roman"/>
                <w:b/>
                <w:color w:val="0000FF"/>
              </w:rPr>
              <w:t>, SBC 2008, c 28</w:t>
            </w:r>
          </w:p>
        </w:tc>
        <w:tc>
          <w:tcPr>
            <w:tcW w:w="1564" w:type="dxa"/>
          </w:tcPr>
          <w:p w14:paraId="0C2A5F1D"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508F9A66" w14:textId="3C4FDD66" w:rsidR="00645E3D" w:rsidRDefault="00F50527"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s.3 </w:t>
            </w:r>
            <w:r w:rsidRPr="00F50527">
              <w:t>(2) The minister may specify one or more of the following as the purposes of the public health plan</w:t>
            </w:r>
            <w:r>
              <w:t xml:space="preserve"> </w:t>
            </w:r>
            <w:r w:rsidRPr="00F50527">
              <w:t>(a) to identify and address the health needs of particular groups within the population,</w:t>
            </w:r>
            <w:r w:rsidRPr="00F50527">
              <w:rPr>
                <w:u w:val="single"/>
              </w:rPr>
              <w:t xml:space="preserve"> including aboriginal peoples</w:t>
            </w:r>
            <w:r w:rsidRPr="00F50527">
              <w:t>;</w:t>
            </w:r>
          </w:p>
        </w:tc>
      </w:tr>
      <w:tr w:rsidR="00645E3D" w14:paraId="4BA62880" w14:textId="77777777">
        <w:tc>
          <w:tcPr>
            <w:cnfStyle w:val="001000000000" w:firstRow="0" w:lastRow="0" w:firstColumn="1" w:lastColumn="0" w:oddVBand="0" w:evenVBand="0" w:oddHBand="0" w:evenHBand="0" w:firstRowFirstColumn="0" w:firstRowLastColumn="0" w:lastRowFirstColumn="0" w:lastRowLastColumn="0"/>
            <w:tcW w:w="670" w:type="dxa"/>
          </w:tcPr>
          <w:p w14:paraId="00CF80DD" w14:textId="77777777" w:rsidR="00645E3D" w:rsidRDefault="00645E3D" w:rsidP="001A51DE"/>
        </w:tc>
        <w:tc>
          <w:tcPr>
            <w:tcW w:w="2417" w:type="dxa"/>
          </w:tcPr>
          <w:p w14:paraId="338F4001"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6" w:history="1">
              <w:r w:rsidR="00645E3D" w:rsidRPr="00645E3D">
                <w:rPr>
                  <w:rFonts w:ascii="Times New Roman" w:hAnsi="Times New Roman" w:cs="Times New Roman"/>
                  <w:b/>
                  <w:color w:val="0000FF"/>
                </w:rPr>
                <w:t>Railway Act</w:t>
              </w:r>
            </w:hyperlink>
            <w:r w:rsidR="00645E3D" w:rsidRPr="00645E3D">
              <w:rPr>
                <w:rFonts w:ascii="Times New Roman" w:hAnsi="Times New Roman" w:cs="Times New Roman"/>
                <w:b/>
                <w:color w:val="0000FF"/>
              </w:rPr>
              <w:t>, RSBC 1996, c 395</w:t>
            </w:r>
          </w:p>
        </w:tc>
        <w:tc>
          <w:tcPr>
            <w:tcW w:w="1564" w:type="dxa"/>
          </w:tcPr>
          <w:p w14:paraId="1997362A"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5905B964" w14:textId="708D43C1" w:rsidR="00645E3D" w:rsidRDefault="00EF240F"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F240F">
              <w:t>"working expenditure" includes all of the following:</w:t>
            </w:r>
            <w:r>
              <w:t xml:space="preserve"> </w:t>
            </w:r>
            <w:r w:rsidRPr="00EF240F">
              <w:t>(</w:t>
            </w:r>
            <w:proofErr w:type="spellStart"/>
            <w:r w:rsidRPr="00EF240F">
              <w:t>i</w:t>
            </w:r>
            <w:proofErr w:type="spellEnd"/>
            <w:r w:rsidRPr="00EF240F">
              <w:t xml:space="preserve">) generally any charges not otherwise specified as, in all cases of </w:t>
            </w:r>
            <w:r w:rsidRPr="0001101E">
              <w:rPr>
                <w:b/>
              </w:rPr>
              <w:t>English railway companies</w:t>
            </w:r>
            <w:r w:rsidRPr="00EF240F">
              <w:t>, are usually carried to the debit of revenue as distinguished from capital account.</w:t>
            </w:r>
          </w:p>
        </w:tc>
      </w:tr>
      <w:tr w:rsidR="00645E3D" w14:paraId="30676797" w14:textId="77777777">
        <w:tc>
          <w:tcPr>
            <w:cnfStyle w:val="001000000000" w:firstRow="0" w:lastRow="0" w:firstColumn="1" w:lastColumn="0" w:oddVBand="0" w:evenVBand="0" w:oddHBand="0" w:evenHBand="0" w:firstRowFirstColumn="0" w:firstRowLastColumn="0" w:lastRowFirstColumn="0" w:lastRowLastColumn="0"/>
            <w:tcW w:w="670" w:type="dxa"/>
          </w:tcPr>
          <w:p w14:paraId="0301BE75" w14:textId="77777777" w:rsidR="00645E3D" w:rsidRDefault="00645E3D" w:rsidP="001A51DE"/>
        </w:tc>
        <w:tc>
          <w:tcPr>
            <w:tcW w:w="2417" w:type="dxa"/>
          </w:tcPr>
          <w:p w14:paraId="74F436D0"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7" w:history="1">
              <w:r w:rsidR="00645E3D" w:rsidRPr="00645E3D">
                <w:rPr>
                  <w:rFonts w:ascii="Times New Roman" w:hAnsi="Times New Roman" w:cs="Times New Roman"/>
                  <w:b/>
                  <w:color w:val="0000FF"/>
                </w:rPr>
                <w:t>Representative for Children and Youth Act</w:t>
              </w:r>
            </w:hyperlink>
            <w:r w:rsidR="00645E3D" w:rsidRPr="00645E3D">
              <w:rPr>
                <w:rFonts w:ascii="Times New Roman" w:hAnsi="Times New Roman" w:cs="Times New Roman"/>
                <w:b/>
                <w:color w:val="0000FF"/>
              </w:rPr>
              <w:t>, SBC 2006, c 29</w:t>
            </w:r>
          </w:p>
        </w:tc>
        <w:tc>
          <w:tcPr>
            <w:tcW w:w="1564" w:type="dxa"/>
          </w:tcPr>
          <w:p w14:paraId="57E7BF20"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40B145FC" w14:textId="77777777" w:rsidR="00645E3D" w:rsidRDefault="00C64439"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s.7 </w:t>
            </w:r>
            <w:r w:rsidRPr="00C64439">
              <w:t xml:space="preserve">(2) Before appointing a deputy representative under subsection (1) (a), the representative must consider the skills, qualifications and experience of the person, including the person's understanding of or </w:t>
            </w:r>
            <w:r w:rsidRPr="00C64439">
              <w:rPr>
                <w:u w:val="single"/>
              </w:rPr>
              <w:t>involvement in the lives of aboriginal children and their families</w:t>
            </w:r>
            <w:r w:rsidRPr="00C64439">
              <w:t xml:space="preserve"> in British Columbia.</w:t>
            </w:r>
          </w:p>
          <w:p w14:paraId="709C1F3D" w14:textId="543A957E" w:rsidR="00206B47" w:rsidRDefault="00206B47"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s.19(1) [the representative must report annually on] </w:t>
            </w:r>
            <w:r w:rsidRPr="00206B47">
              <w:t>(a) the representative's work with aboriginal children and their families,</w:t>
            </w:r>
          </w:p>
        </w:tc>
      </w:tr>
      <w:tr w:rsidR="00645E3D" w14:paraId="35AF9592" w14:textId="77777777">
        <w:tc>
          <w:tcPr>
            <w:cnfStyle w:val="001000000000" w:firstRow="0" w:lastRow="0" w:firstColumn="1" w:lastColumn="0" w:oddVBand="0" w:evenVBand="0" w:oddHBand="0" w:evenHBand="0" w:firstRowFirstColumn="0" w:firstRowLastColumn="0" w:lastRowFirstColumn="0" w:lastRowLastColumn="0"/>
            <w:tcW w:w="670" w:type="dxa"/>
          </w:tcPr>
          <w:p w14:paraId="5D50A0C3" w14:textId="77777777" w:rsidR="00645E3D" w:rsidRDefault="00645E3D" w:rsidP="001A51DE"/>
        </w:tc>
        <w:tc>
          <w:tcPr>
            <w:tcW w:w="2417" w:type="dxa"/>
          </w:tcPr>
          <w:p w14:paraId="79343752"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8" w:history="1">
              <w:r w:rsidR="00645E3D" w:rsidRPr="00645E3D">
                <w:rPr>
                  <w:rFonts w:ascii="Times New Roman" w:hAnsi="Times New Roman" w:cs="Times New Roman"/>
                  <w:b/>
                  <w:color w:val="0000FF"/>
                </w:rPr>
                <w:t>School Act</w:t>
              </w:r>
            </w:hyperlink>
            <w:r w:rsidR="00645E3D" w:rsidRPr="00645E3D">
              <w:rPr>
                <w:rFonts w:ascii="Times New Roman" w:hAnsi="Times New Roman" w:cs="Times New Roman"/>
                <w:b/>
                <w:color w:val="0000FF"/>
              </w:rPr>
              <w:t>, RSBC 1996, c 412</w:t>
            </w:r>
          </w:p>
        </w:tc>
        <w:tc>
          <w:tcPr>
            <w:tcW w:w="1564" w:type="dxa"/>
          </w:tcPr>
          <w:p w14:paraId="633B46DD"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1421D7E0" w14:textId="77777777" w:rsidR="00645E3D" w:rsidRDefault="00E131D6"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131D6">
              <w:t>"Indian" means an Indian as defined in the Indian Act (Canada);</w:t>
            </w:r>
          </w:p>
          <w:p w14:paraId="741A72B6" w14:textId="762A1B72" w:rsidR="00E131D6" w:rsidRDefault="00E131D6"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t>
            </w:r>
            <w:r w:rsidRPr="00300B6D">
              <w:rPr>
                <w:b/>
              </w:rPr>
              <w:t>Indian band</w:t>
            </w:r>
            <w:r>
              <w:t>” used</w:t>
            </w:r>
            <w:r w:rsidR="00300B6D">
              <w:t xml:space="preserve"> [s.124(7)]</w:t>
            </w:r>
            <w:r>
              <w:t xml:space="preserve"> despite defining “First Nation” as meaning the same as “Indian band” from the Indian Act, in the definitions of the School Act.</w:t>
            </w:r>
          </w:p>
        </w:tc>
      </w:tr>
      <w:tr w:rsidR="00645E3D" w14:paraId="56E0CA0E" w14:textId="77777777">
        <w:tc>
          <w:tcPr>
            <w:cnfStyle w:val="001000000000" w:firstRow="0" w:lastRow="0" w:firstColumn="1" w:lastColumn="0" w:oddVBand="0" w:evenVBand="0" w:oddHBand="0" w:evenHBand="0" w:firstRowFirstColumn="0" w:firstRowLastColumn="0" w:lastRowFirstColumn="0" w:lastRowLastColumn="0"/>
            <w:tcW w:w="670" w:type="dxa"/>
          </w:tcPr>
          <w:p w14:paraId="2C09D9C8" w14:textId="77777777" w:rsidR="00645E3D" w:rsidRDefault="00645E3D" w:rsidP="001A51DE"/>
        </w:tc>
        <w:tc>
          <w:tcPr>
            <w:tcW w:w="2417" w:type="dxa"/>
          </w:tcPr>
          <w:p w14:paraId="10F49C09"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59" w:history="1">
              <w:r w:rsidR="00645E3D" w:rsidRPr="00645E3D">
                <w:rPr>
                  <w:rFonts w:ascii="Times New Roman" w:hAnsi="Times New Roman" w:cs="Times New Roman"/>
                  <w:b/>
                  <w:color w:val="0000FF"/>
                </w:rPr>
                <w:t>Sechelt Indian Government District Enabling Act</w:t>
              </w:r>
            </w:hyperlink>
            <w:r w:rsidR="00645E3D" w:rsidRPr="00645E3D">
              <w:rPr>
                <w:rFonts w:ascii="Times New Roman" w:hAnsi="Times New Roman" w:cs="Times New Roman"/>
                <w:b/>
                <w:color w:val="0000FF"/>
              </w:rPr>
              <w:t>, RSBC 1996, c 416</w:t>
            </w:r>
          </w:p>
        </w:tc>
        <w:tc>
          <w:tcPr>
            <w:tcW w:w="1564" w:type="dxa"/>
          </w:tcPr>
          <w:p w14:paraId="1312B899"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299984C5" w14:textId="77777777" w:rsidR="00645E3D" w:rsidRDefault="00E8181E"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“Sechelt Indian Government District” in title</w:t>
            </w:r>
          </w:p>
          <w:p w14:paraId="50408951" w14:textId="3AE1F581" w:rsidR="00E8181E" w:rsidRDefault="00E8181E"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proper name: </w:t>
            </w:r>
            <w:r w:rsidR="00D768CE">
              <w:t>“</w:t>
            </w:r>
            <w:r>
              <w:t>Sechelt Indian Government District”</w:t>
            </w:r>
          </w:p>
        </w:tc>
      </w:tr>
      <w:tr w:rsidR="00645E3D" w14:paraId="11DCEC3B" w14:textId="77777777">
        <w:tc>
          <w:tcPr>
            <w:cnfStyle w:val="001000000000" w:firstRow="0" w:lastRow="0" w:firstColumn="1" w:lastColumn="0" w:oddVBand="0" w:evenVBand="0" w:oddHBand="0" w:evenHBand="0" w:firstRowFirstColumn="0" w:firstRowLastColumn="0" w:lastRowFirstColumn="0" w:lastRowLastColumn="0"/>
            <w:tcW w:w="670" w:type="dxa"/>
          </w:tcPr>
          <w:p w14:paraId="08B46EEE" w14:textId="01873643" w:rsidR="00645E3D" w:rsidRDefault="00645E3D" w:rsidP="001A51DE"/>
        </w:tc>
        <w:tc>
          <w:tcPr>
            <w:tcW w:w="2417" w:type="dxa"/>
          </w:tcPr>
          <w:p w14:paraId="0D104CE6"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0" w:history="1">
              <w:r w:rsidR="00645E3D" w:rsidRPr="00645E3D">
                <w:rPr>
                  <w:rFonts w:ascii="Times New Roman" w:hAnsi="Times New Roman" w:cs="Times New Roman"/>
                  <w:b/>
                  <w:color w:val="0000FF"/>
                </w:rPr>
                <w:t>Sechelt Indian Government District Home Owner Grant Act</w:t>
              </w:r>
            </w:hyperlink>
            <w:r w:rsidR="00645E3D" w:rsidRPr="00645E3D">
              <w:rPr>
                <w:rFonts w:ascii="Times New Roman" w:hAnsi="Times New Roman" w:cs="Times New Roman"/>
                <w:b/>
                <w:color w:val="0000FF"/>
              </w:rPr>
              <w:t>, RSBC 1996, c 417</w:t>
            </w:r>
          </w:p>
        </w:tc>
        <w:tc>
          <w:tcPr>
            <w:tcW w:w="1564" w:type="dxa"/>
          </w:tcPr>
          <w:p w14:paraId="4562BC04"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3C937865" w14:textId="77777777" w:rsidR="00645E3D" w:rsidRDefault="00E90016"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“Sechelt Indian Government District” in title</w:t>
            </w:r>
          </w:p>
          <w:p w14:paraId="77D3C296" w14:textId="69A1F405" w:rsidR="006C250A" w:rsidRDefault="006C250A"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proper name: </w:t>
            </w:r>
            <w:r w:rsidR="00D768CE">
              <w:t>“</w:t>
            </w:r>
            <w:r>
              <w:t>Sechelt Indian Government District</w:t>
            </w:r>
            <w:r w:rsidR="00D768CE">
              <w:t>”</w:t>
            </w:r>
          </w:p>
        </w:tc>
      </w:tr>
      <w:tr w:rsidR="00645E3D" w14:paraId="6C485B2F" w14:textId="77777777">
        <w:tc>
          <w:tcPr>
            <w:cnfStyle w:val="001000000000" w:firstRow="0" w:lastRow="0" w:firstColumn="1" w:lastColumn="0" w:oddVBand="0" w:evenVBand="0" w:oddHBand="0" w:evenHBand="0" w:firstRowFirstColumn="0" w:firstRowLastColumn="0" w:lastRowFirstColumn="0" w:lastRowLastColumn="0"/>
            <w:tcW w:w="670" w:type="dxa"/>
          </w:tcPr>
          <w:p w14:paraId="5BD80217" w14:textId="77777777" w:rsidR="00645E3D" w:rsidRDefault="00645E3D" w:rsidP="001A51DE"/>
        </w:tc>
        <w:tc>
          <w:tcPr>
            <w:tcW w:w="2417" w:type="dxa"/>
          </w:tcPr>
          <w:p w14:paraId="08D5066C"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1" w:history="1">
              <w:r w:rsidR="00645E3D" w:rsidRPr="00645E3D">
                <w:rPr>
                  <w:rFonts w:ascii="Times New Roman" w:hAnsi="Times New Roman" w:cs="Times New Roman"/>
                  <w:b/>
                  <w:color w:val="0000FF"/>
                </w:rPr>
                <w:t>Settlement of International Investment Disputes Act</w:t>
              </w:r>
            </w:hyperlink>
            <w:r w:rsidR="00645E3D" w:rsidRPr="00645E3D">
              <w:rPr>
                <w:rFonts w:ascii="Times New Roman" w:hAnsi="Times New Roman" w:cs="Times New Roman"/>
                <w:b/>
                <w:color w:val="0000FF"/>
              </w:rPr>
              <w:t>, SBC 2006, c 16</w:t>
            </w:r>
          </w:p>
        </w:tc>
        <w:tc>
          <w:tcPr>
            <w:tcW w:w="1564" w:type="dxa"/>
          </w:tcPr>
          <w:p w14:paraId="6F641D72"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297450C7" w14:textId="35C16BC1" w:rsidR="00645E3D" w:rsidRDefault="00424327"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Article 13: </w:t>
            </w:r>
            <w:r w:rsidRPr="00424327">
              <w:t xml:space="preserve">(2) </w:t>
            </w:r>
            <w:r w:rsidR="00E576EF">
              <w:t>“</w:t>
            </w:r>
            <w:r w:rsidRPr="00424327">
              <w:t>The Chairman may designate ten persons to each Panel. The persons so designated to a Panel shall each have a different nationality.</w:t>
            </w:r>
            <w:r w:rsidR="00E576EF">
              <w:t>”</w:t>
            </w:r>
          </w:p>
          <w:p w14:paraId="729F1623" w14:textId="56B9DA7C" w:rsidR="00424327" w:rsidRDefault="00424327" w:rsidP="00424327">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Article 16: </w:t>
            </w:r>
            <w:r w:rsidRPr="00424327">
              <w:t xml:space="preserve">(2) </w:t>
            </w:r>
            <w:r w:rsidR="00E576EF">
              <w:t>“</w:t>
            </w:r>
            <w:r w:rsidRPr="00424327">
              <w:t xml:space="preserve">If a person shall have been designated to serve on the same Panel by more than one Contracting State, </w:t>
            </w:r>
            <w:r>
              <w:t>[…]</w:t>
            </w:r>
            <w:r w:rsidRPr="00424327">
              <w:t xml:space="preserve"> he shall be deemed to have been designated by the authority which first designated him </w:t>
            </w:r>
            <w:r w:rsidRPr="00424327">
              <w:rPr>
                <w:u w:val="single"/>
              </w:rPr>
              <w:t>or, if one such authority is the State of which he is a national</w:t>
            </w:r>
            <w:r w:rsidRPr="00424327">
              <w:t>, by that State.</w:t>
            </w:r>
            <w:r w:rsidR="00E576EF">
              <w:t>”</w:t>
            </w:r>
          </w:p>
          <w:p w14:paraId="4A79EBA4" w14:textId="77777777" w:rsidR="00E576EF" w:rsidRDefault="00E576EF" w:rsidP="00424327">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Article 39: “</w:t>
            </w:r>
            <w:r w:rsidRPr="00E576EF">
              <w:t>The majority of the arbitrators shall be nationals of States other than the Contracting State party to the dispute and the Contracting State whose national is a party to the dispute; provided, however, that</w:t>
            </w:r>
            <w:r>
              <w:t xml:space="preserve"> […]”</w:t>
            </w:r>
          </w:p>
          <w:p w14:paraId="6ECA91CD" w14:textId="0AE259A3" w:rsidR="00BD344E" w:rsidRDefault="00BD344E" w:rsidP="00BD344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roofErr w:type="gramStart"/>
            <w:r>
              <w:t>Article 52: “</w:t>
            </w:r>
            <w:r w:rsidRPr="00BD344E">
              <w:t xml:space="preserve">(3) </w:t>
            </w:r>
            <w:r>
              <w:t xml:space="preserve">[…] </w:t>
            </w:r>
            <w:r w:rsidRPr="00BD344E">
              <w:t>None of the members of the Committee</w:t>
            </w:r>
            <w:r>
              <w:t>[…]</w:t>
            </w:r>
            <w:r w:rsidRPr="00BD344E">
              <w:t xml:space="preserve">, shall be </w:t>
            </w:r>
            <w:r w:rsidRPr="00BD344E">
              <w:rPr>
                <w:u w:val="single"/>
              </w:rPr>
              <w:t>of the same nationality</w:t>
            </w:r>
            <w:r w:rsidRPr="00BD344E">
              <w:t xml:space="preserve"> as any such member, shall be </w:t>
            </w:r>
            <w:r w:rsidRPr="00BD344E">
              <w:rPr>
                <w:u w:val="single"/>
              </w:rPr>
              <w:t>a national of the State party to the dispute or of the State whose national is a party to the dispute</w:t>
            </w:r>
            <w:r w:rsidRPr="00BD344E">
              <w:t>, shall have been designated to the Panel of Arbitrators by either of those States, or shall have acted as a conciliator in the same dispute.</w:t>
            </w:r>
            <w:r>
              <w:t>”</w:t>
            </w:r>
            <w:proofErr w:type="gramEnd"/>
          </w:p>
        </w:tc>
      </w:tr>
      <w:tr w:rsidR="00645E3D" w14:paraId="742CA956" w14:textId="77777777">
        <w:tc>
          <w:tcPr>
            <w:cnfStyle w:val="001000000000" w:firstRow="0" w:lastRow="0" w:firstColumn="1" w:lastColumn="0" w:oddVBand="0" w:evenVBand="0" w:oddHBand="0" w:evenHBand="0" w:firstRowFirstColumn="0" w:firstRowLastColumn="0" w:lastRowFirstColumn="0" w:lastRowLastColumn="0"/>
            <w:tcW w:w="670" w:type="dxa"/>
          </w:tcPr>
          <w:p w14:paraId="2150397F" w14:textId="77777777" w:rsidR="00645E3D" w:rsidRDefault="00645E3D" w:rsidP="001A51DE"/>
        </w:tc>
        <w:tc>
          <w:tcPr>
            <w:tcW w:w="2417" w:type="dxa"/>
          </w:tcPr>
          <w:p w14:paraId="1DBA7D6D"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2" w:history="1">
              <w:proofErr w:type="spellStart"/>
              <w:r w:rsidR="00645E3D" w:rsidRPr="00645E3D">
                <w:rPr>
                  <w:rFonts w:ascii="Times New Roman" w:hAnsi="Times New Roman" w:cs="Times New Roman"/>
                  <w:b/>
                  <w:color w:val="0000FF"/>
                </w:rPr>
                <w:t>Skagit</w:t>
              </w:r>
              <w:proofErr w:type="spellEnd"/>
              <w:r w:rsidR="00645E3D" w:rsidRPr="00645E3D">
                <w:rPr>
                  <w:rFonts w:ascii="Times New Roman" w:hAnsi="Times New Roman" w:cs="Times New Roman"/>
                  <w:b/>
                  <w:color w:val="0000FF"/>
                </w:rPr>
                <w:t xml:space="preserve"> Environmental Enhancement Act</w:t>
              </w:r>
            </w:hyperlink>
            <w:r w:rsidR="00645E3D" w:rsidRPr="00645E3D">
              <w:rPr>
                <w:rFonts w:ascii="Times New Roman" w:hAnsi="Times New Roman" w:cs="Times New Roman"/>
                <w:b/>
                <w:color w:val="0000FF"/>
              </w:rPr>
              <w:t>, RSBC 1996, c 426</w:t>
            </w:r>
          </w:p>
        </w:tc>
        <w:tc>
          <w:tcPr>
            <w:tcW w:w="1564" w:type="dxa"/>
          </w:tcPr>
          <w:p w14:paraId="166A9298"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11869C73" w14:textId="11567DBE" w:rsidR="00645E3D" w:rsidRDefault="00316BBF"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t>
            </w:r>
            <w:proofErr w:type="spellStart"/>
            <w:r w:rsidRPr="0065410C">
              <w:rPr>
                <w:b/>
              </w:rPr>
              <w:t>Skagit</w:t>
            </w:r>
            <w:proofErr w:type="spellEnd"/>
            <w:r>
              <w:t xml:space="preserve">” </w:t>
            </w:r>
            <w:proofErr w:type="gramStart"/>
            <w:r>
              <w:t>either refers</w:t>
            </w:r>
            <w:proofErr w:type="gramEnd"/>
            <w:r>
              <w:t xml:space="preserve"> to a river in northern Washington or to a Native American group.</w:t>
            </w:r>
            <w:r w:rsidR="00BD2B15">
              <w:t xml:space="preserve"> Unclear from the statute itself.</w:t>
            </w:r>
          </w:p>
        </w:tc>
      </w:tr>
      <w:tr w:rsidR="00645E3D" w14:paraId="1EE51984" w14:textId="77777777">
        <w:tc>
          <w:tcPr>
            <w:cnfStyle w:val="001000000000" w:firstRow="0" w:lastRow="0" w:firstColumn="1" w:lastColumn="0" w:oddVBand="0" w:evenVBand="0" w:oddHBand="0" w:evenHBand="0" w:firstRowFirstColumn="0" w:firstRowLastColumn="0" w:lastRowFirstColumn="0" w:lastRowLastColumn="0"/>
            <w:tcW w:w="670" w:type="dxa"/>
          </w:tcPr>
          <w:p w14:paraId="630A1DD6" w14:textId="77777777" w:rsidR="00645E3D" w:rsidRDefault="00645E3D" w:rsidP="001A51DE"/>
        </w:tc>
        <w:tc>
          <w:tcPr>
            <w:tcW w:w="2417" w:type="dxa"/>
          </w:tcPr>
          <w:p w14:paraId="16277A21"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3" w:history="1">
              <w:r w:rsidR="00645E3D" w:rsidRPr="00645E3D">
                <w:rPr>
                  <w:rFonts w:ascii="Times New Roman" w:hAnsi="Times New Roman" w:cs="Times New Roman"/>
                  <w:b/>
                  <w:color w:val="0000FF"/>
                </w:rPr>
                <w:t>South Coast British Columbia Transportation Authority Act</w:t>
              </w:r>
            </w:hyperlink>
            <w:r w:rsidR="00645E3D" w:rsidRPr="00645E3D">
              <w:rPr>
                <w:rFonts w:ascii="Times New Roman" w:hAnsi="Times New Roman" w:cs="Times New Roman"/>
                <w:b/>
                <w:color w:val="0000FF"/>
              </w:rPr>
              <w:t>, SBC 1998, c 30</w:t>
            </w:r>
          </w:p>
        </w:tc>
        <w:tc>
          <w:tcPr>
            <w:tcW w:w="1564" w:type="dxa"/>
          </w:tcPr>
          <w:p w14:paraId="0385003C"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5D133708" w14:textId="6272ED2A" w:rsidR="007E4586" w:rsidRPr="007E4586" w:rsidRDefault="00796978" w:rsidP="007E458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007E4586">
              <w:t>s.139 “</w:t>
            </w:r>
            <w:r w:rsidR="007E4586" w:rsidRPr="007E4586">
              <w:rPr>
                <w:rFonts w:ascii="Verdana" w:eastAsia="Times New Roman" w:hAnsi="Verdana" w:cs="Times New Roman"/>
                <w:color w:val="000000"/>
                <w:sz w:val="18"/>
                <w:szCs w:val="18"/>
                <w:shd w:val="clear" w:color="auto" w:fill="FFFFFF"/>
              </w:rPr>
              <w:t>(4) This section applies, with the necessary changes and so far as it is applicable, if land is held in trust for a tribe or band of </w:t>
            </w:r>
            <w:r w:rsidR="007E4586" w:rsidRPr="007E4586">
              <w:rPr>
                <w:rFonts w:ascii="Verdana" w:eastAsia="Times New Roman" w:hAnsi="Verdana" w:cs="Times New Roman"/>
                <w:b/>
                <w:sz w:val="18"/>
                <w:szCs w:val="18"/>
              </w:rPr>
              <w:t>Indian</w:t>
            </w:r>
            <w:r w:rsidR="007E4586" w:rsidRPr="007E4586">
              <w:rPr>
                <w:rFonts w:ascii="Verdana" w:eastAsia="Times New Roman" w:hAnsi="Verdana" w:cs="Times New Roman"/>
                <w:b/>
                <w:color w:val="000000"/>
                <w:sz w:val="18"/>
                <w:szCs w:val="18"/>
                <w:shd w:val="clear" w:color="auto" w:fill="FFFFFF"/>
              </w:rPr>
              <w:t>s</w:t>
            </w:r>
            <w:r w:rsidR="007E4586" w:rsidRPr="007E4586">
              <w:rPr>
                <w:rFonts w:ascii="Verdana" w:eastAsia="Times New Roman" w:hAnsi="Verdana" w:cs="Times New Roman"/>
                <w:color w:val="000000"/>
                <w:sz w:val="18"/>
                <w:szCs w:val="18"/>
                <w:shd w:val="clear" w:color="auto" w:fill="FFFFFF"/>
              </w:rPr>
              <w:t xml:space="preserve"> and occupied, in other than an official capacity, by a person who is not an </w:t>
            </w:r>
            <w:r w:rsidR="007E4586" w:rsidRPr="007E4586">
              <w:rPr>
                <w:rFonts w:ascii="Verdana" w:eastAsia="Times New Roman" w:hAnsi="Verdana" w:cs="Times New Roman"/>
                <w:b/>
                <w:sz w:val="18"/>
                <w:szCs w:val="18"/>
              </w:rPr>
              <w:t>Indian</w:t>
            </w:r>
            <w:r w:rsidR="007E4586" w:rsidRPr="007E4586">
              <w:rPr>
                <w:rFonts w:ascii="Verdana" w:eastAsia="Times New Roman" w:hAnsi="Verdana" w:cs="Times New Roman"/>
                <w:color w:val="000000"/>
                <w:sz w:val="18"/>
                <w:szCs w:val="18"/>
                <w:shd w:val="clear" w:color="auto" w:fill="FFFFFF"/>
              </w:rPr>
              <w:t>.</w:t>
            </w:r>
            <w:r w:rsidR="007E4586">
              <w:rPr>
                <w:rFonts w:ascii="Verdana" w:eastAsia="Times New Roman" w:hAnsi="Verdana" w:cs="Times New Roman"/>
                <w:color w:val="000000"/>
                <w:sz w:val="18"/>
                <w:szCs w:val="18"/>
                <w:shd w:val="clear" w:color="auto" w:fill="FFFFFF"/>
              </w:rPr>
              <w:t>”</w:t>
            </w:r>
          </w:p>
          <w:p w14:paraId="65499A20" w14:textId="77777777" w:rsidR="00645E3D" w:rsidRDefault="007E4586"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Indian Act not cited</w:t>
            </w:r>
            <w:r w:rsidR="00B55FC9">
              <w:t xml:space="preserve"> for definition of “Indian”</w:t>
            </w:r>
          </w:p>
          <w:p w14:paraId="31FD6E08" w14:textId="6E01504D" w:rsidR="00796978" w:rsidRPr="00796978" w:rsidRDefault="00796978" w:rsidP="0079697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Verdana" w:eastAsia="Times New Roman" w:hAnsi="Verdana" w:cs="Times New Roman"/>
                <w:b/>
                <w:bCs/>
                <w:color w:val="000000"/>
                <w:sz w:val="18"/>
                <w:szCs w:val="18"/>
                <w:shd w:val="clear" w:color="auto" w:fill="FFFFFF"/>
              </w:rPr>
              <w:t>-</w:t>
            </w:r>
            <w:r w:rsidRPr="00796978">
              <w:rPr>
                <w:rFonts w:ascii="Verdana" w:eastAsia="Times New Roman" w:hAnsi="Verdana" w:cs="Times New Roman"/>
                <w:b/>
                <w:bCs/>
                <w:color w:val="000000"/>
                <w:sz w:val="18"/>
                <w:szCs w:val="18"/>
                <w:shd w:val="clear" w:color="auto" w:fill="FFFFFF"/>
              </w:rPr>
              <w:t>"treaty first nation"</w:t>
            </w:r>
            <w:r w:rsidRPr="00796978">
              <w:rPr>
                <w:rFonts w:ascii="Verdana" w:eastAsia="Times New Roman" w:hAnsi="Verdana" w:cs="Times New Roman"/>
                <w:color w:val="000000"/>
                <w:sz w:val="18"/>
                <w:szCs w:val="18"/>
                <w:shd w:val="clear" w:color="auto" w:fill="FFFFFF"/>
              </w:rPr>
              <w:t> means a treaty </w:t>
            </w:r>
            <w:r w:rsidRPr="00796978">
              <w:rPr>
                <w:rFonts w:ascii="Verdana" w:eastAsia="Times New Roman" w:hAnsi="Verdana" w:cs="Times New Roman"/>
                <w:sz w:val="18"/>
                <w:szCs w:val="18"/>
              </w:rPr>
              <w:t>first</w:t>
            </w:r>
            <w:r w:rsidRPr="00796978">
              <w:rPr>
                <w:rFonts w:ascii="Verdana" w:eastAsia="Times New Roman" w:hAnsi="Verdana" w:cs="Times New Roman"/>
                <w:color w:val="000000"/>
                <w:sz w:val="18"/>
                <w:szCs w:val="18"/>
                <w:shd w:val="clear" w:color="auto" w:fill="FFFFFF"/>
              </w:rPr>
              <w:t> </w:t>
            </w:r>
            <w:r w:rsidRPr="00796978">
              <w:rPr>
                <w:rFonts w:ascii="Verdana" w:eastAsia="Times New Roman" w:hAnsi="Verdana" w:cs="Times New Roman"/>
                <w:sz w:val="18"/>
                <w:szCs w:val="18"/>
              </w:rPr>
              <w:t>nation</w:t>
            </w:r>
            <w:r w:rsidRPr="00796978">
              <w:rPr>
                <w:rFonts w:ascii="Verdana" w:eastAsia="Times New Roman" w:hAnsi="Verdana" w:cs="Times New Roman"/>
                <w:color w:val="000000"/>
                <w:sz w:val="18"/>
                <w:szCs w:val="18"/>
                <w:shd w:val="clear" w:color="auto" w:fill="FFFFFF"/>
              </w:rPr>
              <w:t> that, under its final agreement, is participating in the authority.</w:t>
            </w:r>
          </w:p>
          <w:p w14:paraId="2066B2C6" w14:textId="1C6C39DF" w:rsidR="00796978" w:rsidRDefault="00796978"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r>
      <w:tr w:rsidR="00645E3D" w14:paraId="4A675EA1" w14:textId="77777777">
        <w:tc>
          <w:tcPr>
            <w:cnfStyle w:val="001000000000" w:firstRow="0" w:lastRow="0" w:firstColumn="1" w:lastColumn="0" w:oddVBand="0" w:evenVBand="0" w:oddHBand="0" w:evenHBand="0" w:firstRowFirstColumn="0" w:firstRowLastColumn="0" w:lastRowFirstColumn="0" w:lastRowLastColumn="0"/>
            <w:tcW w:w="670" w:type="dxa"/>
          </w:tcPr>
          <w:p w14:paraId="694AD49C" w14:textId="77777777" w:rsidR="00645E3D" w:rsidRDefault="00645E3D" w:rsidP="001A51DE"/>
        </w:tc>
        <w:tc>
          <w:tcPr>
            <w:tcW w:w="2417" w:type="dxa"/>
          </w:tcPr>
          <w:p w14:paraId="76CB4567"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4" w:history="1">
              <w:r w:rsidR="00645E3D" w:rsidRPr="00645E3D">
                <w:rPr>
                  <w:rFonts w:ascii="Times New Roman" w:hAnsi="Times New Roman" w:cs="Times New Roman"/>
                  <w:b/>
                  <w:color w:val="0000FF"/>
                </w:rPr>
                <w:t>Special Accounts Appropriation and Control Act</w:t>
              </w:r>
            </w:hyperlink>
            <w:r w:rsidR="00645E3D" w:rsidRPr="00645E3D">
              <w:rPr>
                <w:rFonts w:ascii="Times New Roman" w:hAnsi="Times New Roman" w:cs="Times New Roman"/>
                <w:b/>
                <w:color w:val="0000FF"/>
              </w:rPr>
              <w:t>, RSBC 1996, c 436</w:t>
            </w:r>
          </w:p>
        </w:tc>
        <w:tc>
          <w:tcPr>
            <w:tcW w:w="1564" w:type="dxa"/>
          </w:tcPr>
          <w:p w14:paraId="6F326D5C"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2EF14957" w14:textId="238F4A7B" w:rsidR="00C44FE6" w:rsidRPr="00C44FE6" w:rsidRDefault="00C44FE6" w:rsidP="00C44FE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roofErr w:type="gramStart"/>
            <w:r>
              <w:rPr>
                <w:rFonts w:ascii="Courier New" w:eastAsia="Times New Roman" w:hAnsi="Courier New" w:cs="Times New Roman"/>
                <w:b/>
                <w:bCs/>
                <w:color w:val="000000"/>
                <w:sz w:val="26"/>
                <w:szCs w:val="26"/>
                <w:shd w:val="clear" w:color="auto" w:fill="FFFFFF"/>
              </w:rPr>
              <w:t>-s.</w:t>
            </w:r>
            <w:r w:rsidRPr="00C44FE6">
              <w:rPr>
                <w:rFonts w:ascii="Courier New" w:eastAsia="Times New Roman" w:hAnsi="Courier New" w:cs="Times New Roman"/>
                <w:b/>
                <w:bCs/>
                <w:color w:val="000000"/>
                <w:sz w:val="26"/>
                <w:szCs w:val="26"/>
                <w:shd w:val="clear" w:color="auto" w:fill="FFFFFF"/>
              </w:rPr>
              <w:t>4</w:t>
            </w:r>
            <w:r w:rsidRPr="00C44FE6">
              <w:rPr>
                <w:rFonts w:ascii="Verdana" w:eastAsia="Times New Roman" w:hAnsi="Verdana" w:cs="Times New Roman"/>
                <w:color w:val="000000"/>
                <w:sz w:val="18"/>
                <w:szCs w:val="18"/>
                <w:shd w:val="clear" w:color="auto" w:fill="FFFFFF"/>
              </w:rPr>
              <w:t>  </w:t>
            </w:r>
            <w:bookmarkStart w:id="1" w:name="d2e99_d2e108_d2e117"/>
            <w:bookmarkEnd w:id="1"/>
            <w:r w:rsidRPr="00C44FE6">
              <w:rPr>
                <w:rFonts w:ascii="Verdana" w:eastAsia="Times New Roman" w:hAnsi="Verdana" w:cs="Times New Roman"/>
                <w:color w:val="000000"/>
                <w:sz w:val="18"/>
                <w:szCs w:val="18"/>
                <w:shd w:val="clear" w:color="auto" w:fill="FFFFFF"/>
              </w:rPr>
              <w:t>(1) The minister may pay or lend or provide loan guarantees to an amount equal to the interest calculated on and attributable to the balance in the</w:t>
            </w:r>
            <w:r w:rsidR="00E710BC">
              <w:rPr>
                <w:rFonts w:ascii="Verdana" w:eastAsia="Times New Roman" w:hAnsi="Verdana" w:cs="Times New Roman"/>
                <w:color w:val="000000"/>
                <w:sz w:val="18"/>
                <w:szCs w:val="18"/>
                <w:shd w:val="clear" w:color="auto" w:fill="FFFFFF"/>
              </w:rPr>
              <w:t xml:space="preserve"> </w:t>
            </w:r>
            <w:r w:rsidRPr="00C44FE6">
              <w:rPr>
                <w:rFonts w:ascii="Verdana" w:eastAsia="Times New Roman" w:hAnsi="Verdana" w:cs="Times New Roman"/>
                <w:sz w:val="18"/>
                <w:szCs w:val="18"/>
              </w:rPr>
              <w:t>First</w:t>
            </w:r>
            <w:r w:rsidRPr="00C44FE6">
              <w:rPr>
                <w:rFonts w:ascii="Verdana" w:eastAsia="Times New Roman" w:hAnsi="Verdana" w:cs="Times New Roman"/>
                <w:color w:val="000000"/>
                <w:sz w:val="18"/>
                <w:szCs w:val="18"/>
                <w:shd w:val="clear" w:color="auto" w:fill="FFFFFF"/>
              </w:rPr>
              <w:t> </w:t>
            </w:r>
            <w:r w:rsidRPr="00C44FE6">
              <w:rPr>
                <w:rFonts w:ascii="Verdana" w:eastAsia="Times New Roman" w:hAnsi="Verdana" w:cs="Times New Roman"/>
                <w:color w:val="000000"/>
                <w:sz w:val="18"/>
                <w:szCs w:val="18"/>
              </w:rPr>
              <w:t>Citizen</w:t>
            </w:r>
            <w:r w:rsidRPr="00C44FE6">
              <w:rPr>
                <w:rFonts w:ascii="Verdana" w:eastAsia="Times New Roman" w:hAnsi="Verdana" w:cs="Times New Roman"/>
                <w:color w:val="000000"/>
                <w:sz w:val="18"/>
                <w:szCs w:val="18"/>
                <w:shd w:val="clear" w:color="auto" w:fill="FFFFFF"/>
              </w:rPr>
              <w:t xml:space="preserve">s Fund special account for the purposes of advancing and expanding the culture, education and economic opportunities and the position </w:t>
            </w:r>
            <w:r w:rsidRPr="00C44FE6">
              <w:rPr>
                <w:rFonts w:ascii="Verdana" w:eastAsia="Times New Roman" w:hAnsi="Verdana" w:cs="Times New Roman"/>
                <w:color w:val="000000"/>
                <w:sz w:val="18"/>
                <w:szCs w:val="18"/>
                <w:u w:val="single"/>
                <w:shd w:val="clear" w:color="auto" w:fill="FFFFFF"/>
              </w:rPr>
              <w:t>of persons of North </w:t>
            </w:r>
            <w:r w:rsidRPr="00C44FE6">
              <w:rPr>
                <w:rFonts w:ascii="Verdana" w:eastAsia="Times New Roman" w:hAnsi="Verdana" w:cs="Times New Roman"/>
                <w:sz w:val="18"/>
                <w:szCs w:val="18"/>
                <w:u w:val="single"/>
              </w:rPr>
              <w:t>America</w:t>
            </w:r>
            <w:r w:rsidRPr="00C44FE6">
              <w:rPr>
                <w:rFonts w:ascii="Verdana" w:eastAsia="Times New Roman" w:hAnsi="Verdana" w:cs="Times New Roman"/>
                <w:color w:val="000000"/>
                <w:sz w:val="18"/>
                <w:szCs w:val="18"/>
                <w:u w:val="single"/>
                <w:shd w:val="clear" w:color="auto" w:fill="FFFFFF"/>
              </w:rPr>
              <w:t>n </w:t>
            </w:r>
            <w:r w:rsidRPr="00C44FE6">
              <w:rPr>
                <w:rFonts w:ascii="Verdana" w:eastAsia="Times New Roman" w:hAnsi="Verdana" w:cs="Times New Roman"/>
                <w:sz w:val="18"/>
                <w:szCs w:val="18"/>
                <w:u w:val="single"/>
              </w:rPr>
              <w:t>aboriginal</w:t>
            </w:r>
            <w:r w:rsidRPr="00C44FE6">
              <w:rPr>
                <w:rFonts w:ascii="Verdana" w:eastAsia="Times New Roman" w:hAnsi="Verdana" w:cs="Times New Roman"/>
                <w:color w:val="000000"/>
                <w:sz w:val="18"/>
                <w:szCs w:val="18"/>
                <w:u w:val="single"/>
                <w:shd w:val="clear" w:color="auto" w:fill="FFFFFF"/>
              </w:rPr>
              <w:t> ancestry</w:t>
            </w:r>
            <w:r w:rsidRPr="00C44FE6">
              <w:rPr>
                <w:rFonts w:ascii="Verdana" w:eastAsia="Times New Roman" w:hAnsi="Verdana" w:cs="Times New Roman"/>
                <w:color w:val="000000"/>
                <w:sz w:val="18"/>
                <w:szCs w:val="18"/>
                <w:shd w:val="clear" w:color="auto" w:fill="FFFFFF"/>
              </w:rPr>
              <w:t xml:space="preserve"> who are ordinarily resident in </w:t>
            </w:r>
            <w:r w:rsidRPr="00C44FE6">
              <w:rPr>
                <w:rFonts w:ascii="Verdana" w:eastAsia="Times New Roman" w:hAnsi="Verdana" w:cs="Times New Roman"/>
                <w:color w:val="000000"/>
                <w:sz w:val="18"/>
                <w:szCs w:val="18"/>
              </w:rPr>
              <w:t>British</w:t>
            </w:r>
            <w:r w:rsidRPr="00C44FE6">
              <w:rPr>
                <w:rFonts w:ascii="Verdana" w:eastAsia="Times New Roman" w:hAnsi="Verdana" w:cs="Times New Roman"/>
                <w:color w:val="000000"/>
                <w:sz w:val="18"/>
                <w:szCs w:val="18"/>
                <w:shd w:val="clear" w:color="auto" w:fill="FFFFFF"/>
              </w:rPr>
              <w:t> </w:t>
            </w:r>
            <w:r w:rsidRPr="00C44FE6">
              <w:rPr>
                <w:rFonts w:ascii="Verdana" w:eastAsia="Times New Roman" w:hAnsi="Verdana" w:cs="Times New Roman"/>
                <w:sz w:val="18"/>
                <w:szCs w:val="18"/>
              </w:rPr>
              <w:t>Columbia</w:t>
            </w:r>
            <w:r w:rsidRPr="00C44FE6">
              <w:rPr>
                <w:rFonts w:ascii="Verdana" w:eastAsia="Times New Roman" w:hAnsi="Verdana" w:cs="Times New Roman"/>
                <w:color w:val="000000"/>
                <w:sz w:val="18"/>
                <w:szCs w:val="18"/>
                <w:shd w:val="clear" w:color="auto" w:fill="FFFFFF"/>
              </w:rPr>
              <w:t>.</w:t>
            </w:r>
            <w:proofErr w:type="gramEnd"/>
          </w:p>
          <w:p w14:paraId="7C9A66D1" w14:textId="77777777" w:rsidR="00645E3D" w:rsidRDefault="00645E3D"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r>
      <w:tr w:rsidR="00645E3D" w14:paraId="17D3BF7C" w14:textId="77777777">
        <w:tc>
          <w:tcPr>
            <w:cnfStyle w:val="001000000000" w:firstRow="0" w:lastRow="0" w:firstColumn="1" w:lastColumn="0" w:oddVBand="0" w:evenVBand="0" w:oddHBand="0" w:evenHBand="0" w:firstRowFirstColumn="0" w:firstRowLastColumn="0" w:lastRowFirstColumn="0" w:lastRowLastColumn="0"/>
            <w:tcW w:w="670" w:type="dxa"/>
          </w:tcPr>
          <w:p w14:paraId="35160B90" w14:textId="77777777" w:rsidR="00645E3D" w:rsidRDefault="00645E3D" w:rsidP="001A51DE"/>
        </w:tc>
        <w:tc>
          <w:tcPr>
            <w:tcW w:w="2417" w:type="dxa"/>
          </w:tcPr>
          <w:p w14:paraId="29C66AFB"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5" w:history="1">
              <w:r w:rsidR="00645E3D" w:rsidRPr="00645E3D">
                <w:rPr>
                  <w:rFonts w:ascii="Times New Roman" w:hAnsi="Times New Roman" w:cs="Times New Roman"/>
                  <w:b/>
                  <w:color w:val="0000FF"/>
                </w:rPr>
                <w:t>Strata Property Act</w:t>
              </w:r>
            </w:hyperlink>
            <w:r w:rsidR="00645E3D" w:rsidRPr="00645E3D">
              <w:rPr>
                <w:rFonts w:ascii="Times New Roman" w:hAnsi="Times New Roman" w:cs="Times New Roman"/>
                <w:b/>
                <w:color w:val="0000FF"/>
              </w:rPr>
              <w:t>, SBC 1998, c 43</w:t>
            </w:r>
          </w:p>
        </w:tc>
        <w:tc>
          <w:tcPr>
            <w:tcW w:w="1564" w:type="dxa"/>
          </w:tcPr>
          <w:p w14:paraId="3C02E697"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2AC2BF4A" w14:textId="77777777" w:rsidR="00E710BC" w:rsidRPr="00E710BC" w:rsidRDefault="00E710BC" w:rsidP="00E710B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E710BC">
              <w:t>-</w:t>
            </w:r>
            <w:r w:rsidRPr="00E710BC">
              <w:rPr>
                <w:rFonts w:ascii="Verdana" w:eastAsia="Times New Roman" w:hAnsi="Verdana" w:cs="Times New Roman"/>
                <w:bCs/>
                <w:color w:val="000000"/>
                <w:sz w:val="18"/>
                <w:szCs w:val="18"/>
                <w:shd w:val="clear" w:color="auto" w:fill="FFFFFF"/>
              </w:rPr>
              <w:t>"leasehold landlord"</w:t>
            </w:r>
            <w:r w:rsidRPr="00E710BC">
              <w:rPr>
                <w:rFonts w:ascii="Verdana" w:eastAsia="Times New Roman" w:hAnsi="Verdana" w:cs="Times New Roman"/>
                <w:color w:val="000000"/>
                <w:sz w:val="18"/>
                <w:szCs w:val="18"/>
                <w:shd w:val="clear" w:color="auto" w:fill="FFFFFF"/>
              </w:rPr>
              <w:t> means the government of </w:t>
            </w:r>
            <w:r w:rsidRPr="00E710BC">
              <w:rPr>
                <w:rFonts w:ascii="Verdana" w:eastAsia="Times New Roman" w:hAnsi="Verdana" w:cs="Times New Roman"/>
                <w:sz w:val="18"/>
                <w:szCs w:val="18"/>
              </w:rPr>
              <w:t>British</w:t>
            </w:r>
            <w:r w:rsidRPr="00E710BC">
              <w:rPr>
                <w:rFonts w:ascii="Verdana" w:eastAsia="Times New Roman" w:hAnsi="Verdana" w:cs="Times New Roman"/>
                <w:color w:val="000000"/>
                <w:sz w:val="18"/>
                <w:szCs w:val="18"/>
                <w:shd w:val="clear" w:color="auto" w:fill="FFFFFF"/>
              </w:rPr>
              <w:t> </w:t>
            </w:r>
            <w:r w:rsidRPr="00E710BC">
              <w:rPr>
                <w:rFonts w:ascii="Verdana" w:eastAsia="Times New Roman" w:hAnsi="Verdana" w:cs="Times New Roman"/>
                <w:sz w:val="18"/>
                <w:szCs w:val="18"/>
              </w:rPr>
              <w:t>Columbia</w:t>
            </w:r>
            <w:r w:rsidRPr="00E710BC">
              <w:rPr>
                <w:rFonts w:ascii="Verdana" w:eastAsia="Times New Roman" w:hAnsi="Verdana" w:cs="Times New Roman"/>
                <w:color w:val="000000"/>
                <w:sz w:val="18"/>
                <w:szCs w:val="18"/>
                <w:shd w:val="clear" w:color="auto" w:fill="FFFFFF"/>
              </w:rPr>
              <w:t xml:space="preserve">, the government of Canada, a municipality, a regional district, </w:t>
            </w:r>
            <w:r w:rsidRPr="00E710BC">
              <w:rPr>
                <w:rFonts w:ascii="Verdana" w:eastAsia="Times New Roman" w:hAnsi="Verdana" w:cs="Times New Roman"/>
                <w:color w:val="000000"/>
                <w:sz w:val="18"/>
                <w:szCs w:val="18"/>
                <w:u w:val="single"/>
                <w:shd w:val="clear" w:color="auto" w:fill="FFFFFF"/>
              </w:rPr>
              <w:t>a Nisga'a Village or the Nisga'a </w:t>
            </w:r>
            <w:r w:rsidRPr="00E710BC">
              <w:rPr>
                <w:rFonts w:ascii="Verdana" w:eastAsia="Times New Roman" w:hAnsi="Verdana" w:cs="Times New Roman"/>
                <w:color w:val="000000"/>
                <w:sz w:val="18"/>
                <w:szCs w:val="18"/>
                <w:u w:val="single"/>
              </w:rPr>
              <w:t>Nation</w:t>
            </w:r>
            <w:r w:rsidRPr="00E710BC">
              <w:rPr>
                <w:rFonts w:ascii="Verdana" w:eastAsia="Times New Roman" w:hAnsi="Verdana" w:cs="Times New Roman"/>
                <w:color w:val="000000"/>
                <w:sz w:val="18"/>
                <w:szCs w:val="18"/>
                <w:u w:val="single"/>
                <w:shd w:val="clear" w:color="auto" w:fill="FFFFFF"/>
              </w:rPr>
              <w:t>, a treaty </w:t>
            </w:r>
            <w:r w:rsidRPr="00E710BC">
              <w:rPr>
                <w:rFonts w:ascii="Verdana" w:eastAsia="Times New Roman" w:hAnsi="Verdana" w:cs="Times New Roman"/>
                <w:color w:val="000000"/>
                <w:sz w:val="18"/>
                <w:szCs w:val="18"/>
                <w:u w:val="single"/>
              </w:rPr>
              <w:t>first</w:t>
            </w:r>
            <w:r w:rsidRPr="00E710BC">
              <w:rPr>
                <w:rFonts w:ascii="Verdana" w:eastAsia="Times New Roman" w:hAnsi="Verdana" w:cs="Times New Roman"/>
                <w:color w:val="000000"/>
                <w:sz w:val="18"/>
                <w:szCs w:val="18"/>
                <w:u w:val="single"/>
                <w:shd w:val="clear" w:color="auto" w:fill="FFFFFF"/>
              </w:rPr>
              <w:t> </w:t>
            </w:r>
            <w:r w:rsidRPr="00E710BC">
              <w:rPr>
                <w:rFonts w:ascii="Verdana" w:eastAsia="Times New Roman" w:hAnsi="Verdana" w:cs="Times New Roman"/>
                <w:color w:val="000000"/>
                <w:sz w:val="18"/>
                <w:szCs w:val="18"/>
                <w:u w:val="single"/>
              </w:rPr>
              <w:t>nation</w:t>
            </w:r>
            <w:r w:rsidRPr="00E710BC">
              <w:rPr>
                <w:rFonts w:ascii="Verdana" w:eastAsia="Times New Roman" w:hAnsi="Verdana" w:cs="Times New Roman"/>
                <w:color w:val="000000"/>
                <w:sz w:val="18"/>
                <w:szCs w:val="18"/>
                <w:shd w:val="clear" w:color="auto" w:fill="FFFFFF"/>
              </w:rPr>
              <w:t> or another public authority as defined by a regulation made under this Act;</w:t>
            </w:r>
          </w:p>
          <w:p w14:paraId="56550CAA" w14:textId="745C0A75" w:rsidR="00645E3D" w:rsidRDefault="00E710BC"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some other provisions for Nisga’a authorities or treaty first nations</w:t>
            </w:r>
            <w:r w:rsidR="0037448F">
              <w:t xml:space="preserve"> (Parts 13 and 14)</w:t>
            </w:r>
          </w:p>
        </w:tc>
      </w:tr>
      <w:tr w:rsidR="00645E3D" w14:paraId="141F21D5" w14:textId="77777777">
        <w:tc>
          <w:tcPr>
            <w:cnfStyle w:val="001000000000" w:firstRow="0" w:lastRow="0" w:firstColumn="1" w:lastColumn="0" w:oddVBand="0" w:evenVBand="0" w:oddHBand="0" w:evenHBand="0" w:firstRowFirstColumn="0" w:firstRowLastColumn="0" w:lastRowFirstColumn="0" w:lastRowLastColumn="0"/>
            <w:tcW w:w="670" w:type="dxa"/>
          </w:tcPr>
          <w:p w14:paraId="7C6A5E1E" w14:textId="77777777" w:rsidR="00645E3D" w:rsidRDefault="00645E3D" w:rsidP="001A51DE"/>
        </w:tc>
        <w:tc>
          <w:tcPr>
            <w:tcW w:w="2417" w:type="dxa"/>
          </w:tcPr>
          <w:p w14:paraId="17A9AE52"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6" w:history="1">
              <w:r w:rsidR="00645E3D" w:rsidRPr="00645E3D">
                <w:rPr>
                  <w:rFonts w:ascii="Times New Roman" w:hAnsi="Times New Roman" w:cs="Times New Roman"/>
                  <w:b/>
                  <w:color w:val="0000FF"/>
                </w:rPr>
                <w:t>Taxation (Rural Area) Act</w:t>
              </w:r>
            </w:hyperlink>
            <w:r w:rsidR="00645E3D" w:rsidRPr="00645E3D">
              <w:rPr>
                <w:rFonts w:ascii="Times New Roman" w:hAnsi="Times New Roman" w:cs="Times New Roman"/>
                <w:b/>
                <w:color w:val="0000FF"/>
              </w:rPr>
              <w:t>, RSBC 1996, c 448</w:t>
            </w:r>
          </w:p>
        </w:tc>
        <w:tc>
          <w:tcPr>
            <w:tcW w:w="1564" w:type="dxa"/>
          </w:tcPr>
          <w:p w14:paraId="6391385C"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552C0094" w14:textId="6AE554E9" w:rsidR="00645E3D" w:rsidRDefault="00AF2B27"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Pr>
                <w:b/>
              </w:rPr>
              <w:t>“Indians”</w:t>
            </w:r>
            <w:r>
              <w:t xml:space="preserve"> without definition cited from The Indian Act</w:t>
            </w:r>
          </w:p>
        </w:tc>
      </w:tr>
      <w:tr w:rsidR="00645E3D" w14:paraId="121A9D79" w14:textId="77777777">
        <w:tc>
          <w:tcPr>
            <w:cnfStyle w:val="001000000000" w:firstRow="0" w:lastRow="0" w:firstColumn="1" w:lastColumn="0" w:oddVBand="0" w:evenVBand="0" w:oddHBand="0" w:evenHBand="0" w:firstRowFirstColumn="0" w:firstRowLastColumn="0" w:lastRowFirstColumn="0" w:lastRowLastColumn="0"/>
            <w:tcW w:w="670" w:type="dxa"/>
          </w:tcPr>
          <w:p w14:paraId="53580009" w14:textId="77777777" w:rsidR="00645E3D" w:rsidRDefault="00645E3D" w:rsidP="001A51DE"/>
        </w:tc>
        <w:tc>
          <w:tcPr>
            <w:tcW w:w="2417" w:type="dxa"/>
          </w:tcPr>
          <w:p w14:paraId="72064BAF"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7" w:history="1">
              <w:proofErr w:type="spellStart"/>
              <w:r w:rsidR="00645E3D" w:rsidRPr="00645E3D">
                <w:rPr>
                  <w:rFonts w:ascii="Times New Roman" w:hAnsi="Times New Roman" w:cs="Times New Roman"/>
                  <w:b/>
                  <w:color w:val="0000FF"/>
                </w:rPr>
                <w:t>Tla'amin</w:t>
              </w:r>
              <w:proofErr w:type="spellEnd"/>
              <w:r w:rsidR="00645E3D" w:rsidRPr="00645E3D">
                <w:rPr>
                  <w:rFonts w:ascii="Times New Roman" w:hAnsi="Times New Roman" w:cs="Times New Roman"/>
                  <w:b/>
                  <w:color w:val="0000FF"/>
                </w:rPr>
                <w:t xml:space="preserve"> Final Agreement Act</w:t>
              </w:r>
            </w:hyperlink>
            <w:r w:rsidR="00645E3D" w:rsidRPr="00645E3D">
              <w:rPr>
                <w:rFonts w:ascii="Times New Roman" w:hAnsi="Times New Roman" w:cs="Times New Roman"/>
                <w:b/>
                <w:color w:val="0000FF"/>
              </w:rPr>
              <w:t>, SBC 2013, c 2</w:t>
            </w:r>
          </w:p>
        </w:tc>
        <w:tc>
          <w:tcPr>
            <w:tcW w:w="1564" w:type="dxa"/>
          </w:tcPr>
          <w:p w14:paraId="7692606C"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7B64A517" w14:textId="77777777" w:rsidR="00645E3D" w:rsidRDefault="000150C1"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t>
            </w:r>
            <w:proofErr w:type="spellStart"/>
            <w:r>
              <w:t>Tla’amin</w:t>
            </w:r>
            <w:proofErr w:type="spellEnd"/>
            <w:r>
              <w:t>” in title</w:t>
            </w:r>
            <w:r w:rsidR="00320957">
              <w:t xml:space="preserve"> of statute</w:t>
            </w:r>
          </w:p>
          <w:p w14:paraId="035BC5EE" w14:textId="77777777" w:rsidR="00320957" w:rsidRDefault="00320957"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“aboriginal peoples”</w:t>
            </w:r>
          </w:p>
          <w:p w14:paraId="2319E170" w14:textId="32EA56D6" w:rsidR="00C72D83" w:rsidRDefault="00320957" w:rsidP="00320957">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t>-“</w:t>
            </w:r>
            <w:r>
              <w:rPr>
                <w:rFonts w:ascii="Verdana" w:eastAsia="Times New Roman" w:hAnsi="Verdana" w:cs="Times New Roman"/>
                <w:color w:val="000000"/>
                <w:sz w:val="18"/>
                <w:szCs w:val="18"/>
                <w:shd w:val="clear" w:color="auto" w:fill="FFFFFF"/>
              </w:rPr>
              <w:t>an</w:t>
            </w:r>
            <w:r>
              <w:rPr>
                <w:rStyle w:val="apple-converted-space"/>
                <w:rFonts w:ascii="Verdana" w:eastAsia="Times New Roman" w:hAnsi="Verdana" w:cs="Times New Roman"/>
                <w:color w:val="000000"/>
                <w:sz w:val="18"/>
                <w:szCs w:val="18"/>
                <w:shd w:val="clear" w:color="auto" w:fill="FFFFFF"/>
              </w:rPr>
              <w:t> </w:t>
            </w:r>
            <w:r>
              <w:rPr>
                <w:rStyle w:val="cmchighlight06"/>
                <w:rFonts w:ascii="Verdana" w:eastAsia="Times New Roman" w:hAnsi="Verdana" w:cs="Times New Roman"/>
              </w:rPr>
              <w:t>Indian</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under the</w:t>
            </w:r>
            <w:r>
              <w:rPr>
                <w:rStyle w:val="apple-converted-space"/>
                <w:rFonts w:ascii="Verdana" w:eastAsia="Times New Roman" w:hAnsi="Verdana" w:cs="Times New Roman"/>
                <w:color w:val="000000"/>
                <w:sz w:val="18"/>
                <w:szCs w:val="18"/>
                <w:shd w:val="clear" w:color="auto" w:fill="FFFFFF"/>
              </w:rPr>
              <w:t> </w:t>
            </w:r>
            <w:hyperlink r:id="rId68" w:history="1">
              <w:r>
                <w:rPr>
                  <w:rStyle w:val="cmchighlight06"/>
                  <w:rFonts w:ascii="Verdana" w:eastAsia="Times New Roman" w:hAnsi="Verdana" w:cs="Times New Roman"/>
                  <w:color w:val="027ABB"/>
                  <w:shd w:val="clear" w:color="auto" w:fill="FFFFFF"/>
                </w:rPr>
                <w:t>Indian</w:t>
              </w:r>
              <w:r>
                <w:rPr>
                  <w:rStyle w:val="apple-converted-space"/>
                  <w:rFonts w:ascii="Verdana" w:eastAsia="Times New Roman" w:hAnsi="Verdana" w:cs="Times New Roman"/>
                  <w:color w:val="027ABB"/>
                  <w:sz w:val="18"/>
                  <w:szCs w:val="18"/>
                  <w:shd w:val="clear" w:color="auto" w:fill="FFFFFF"/>
                </w:rPr>
                <w:t> </w:t>
              </w:r>
              <w:r>
                <w:rPr>
                  <w:rStyle w:val="Hyperlink"/>
                  <w:rFonts w:ascii="Verdana" w:eastAsia="Times New Roman" w:hAnsi="Verdana" w:cs="Times New Roman"/>
                  <w:color w:val="027ABB"/>
                  <w:sz w:val="18"/>
                  <w:szCs w:val="18"/>
                  <w:shd w:val="clear" w:color="auto" w:fill="FFFFFF"/>
                </w:rPr>
                <w:t>Act</w:t>
              </w:r>
            </w:hyperlink>
            <w:r>
              <w:rPr>
                <w:rFonts w:eastAsia="Times New Roman" w:cs="Times New Roman"/>
              </w:rPr>
              <w:t>”</w:t>
            </w:r>
          </w:p>
          <w:p w14:paraId="688A0625" w14:textId="021005FB" w:rsidR="00320957" w:rsidRDefault="00C72D83"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proper name: “</w:t>
            </w:r>
            <w:proofErr w:type="spellStart"/>
            <w:r>
              <w:t>Sliammon</w:t>
            </w:r>
            <w:proofErr w:type="spellEnd"/>
            <w:r>
              <w:t xml:space="preserve"> Indian Band”</w:t>
            </w:r>
          </w:p>
        </w:tc>
      </w:tr>
      <w:tr w:rsidR="00645E3D" w14:paraId="7D62BA02" w14:textId="77777777">
        <w:tc>
          <w:tcPr>
            <w:cnfStyle w:val="001000000000" w:firstRow="0" w:lastRow="0" w:firstColumn="1" w:lastColumn="0" w:oddVBand="0" w:evenVBand="0" w:oddHBand="0" w:evenHBand="0" w:firstRowFirstColumn="0" w:firstRowLastColumn="0" w:lastRowFirstColumn="0" w:lastRowLastColumn="0"/>
            <w:tcW w:w="670" w:type="dxa"/>
          </w:tcPr>
          <w:p w14:paraId="2217F13E" w14:textId="5F1E5BD7" w:rsidR="00645E3D" w:rsidRDefault="00645E3D" w:rsidP="001A51DE"/>
        </w:tc>
        <w:tc>
          <w:tcPr>
            <w:tcW w:w="2417" w:type="dxa"/>
          </w:tcPr>
          <w:p w14:paraId="0B8E998A"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69" w:history="1">
              <w:r w:rsidR="00645E3D" w:rsidRPr="00645E3D">
                <w:rPr>
                  <w:rFonts w:ascii="Times New Roman" w:hAnsi="Times New Roman" w:cs="Times New Roman"/>
                  <w:b/>
                  <w:color w:val="0000FF"/>
                </w:rPr>
                <w:t>Tobacco Control Act</w:t>
              </w:r>
            </w:hyperlink>
            <w:r w:rsidR="00645E3D" w:rsidRPr="00645E3D">
              <w:rPr>
                <w:rFonts w:ascii="Times New Roman" w:hAnsi="Times New Roman" w:cs="Times New Roman"/>
                <w:b/>
                <w:color w:val="0000FF"/>
              </w:rPr>
              <w:t>, RSBC 1996, c 451</w:t>
            </w:r>
          </w:p>
        </w:tc>
        <w:tc>
          <w:tcPr>
            <w:tcW w:w="1564" w:type="dxa"/>
          </w:tcPr>
          <w:p w14:paraId="78A4F794"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6BBAEEA9" w14:textId="63DFC0C2" w:rsidR="00645E3D" w:rsidRDefault="00AE1817" w:rsidP="004128CC">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2.2 </w:t>
            </w:r>
            <w:r w:rsidR="004128CC">
              <w:t>(3) Subsection (2) does not apply to the ceremonial use of tobacco in or on school property if the ceremonial use of tobacco is approved by the board and it is performed</w:t>
            </w:r>
            <w:r w:rsidR="004128CC">
              <w:br/>
              <w:t xml:space="preserve">(a) </w:t>
            </w:r>
            <w:r w:rsidR="004128CC" w:rsidRPr="004128CC">
              <w:rPr>
                <w:u w:val="single"/>
              </w:rPr>
              <w:t>in relation to a traditional aboriginal cultural activity</w:t>
            </w:r>
            <w:r w:rsidR="004128CC">
              <w:t>, or</w:t>
            </w:r>
            <w:r w:rsidR="004128CC">
              <w:br/>
              <w:t>(b) by a prescribed group for a prescribed purpose.</w:t>
            </w:r>
          </w:p>
        </w:tc>
      </w:tr>
      <w:tr w:rsidR="00645E3D" w14:paraId="03DC9697" w14:textId="77777777">
        <w:tc>
          <w:tcPr>
            <w:cnfStyle w:val="001000000000" w:firstRow="0" w:lastRow="0" w:firstColumn="1" w:lastColumn="0" w:oddVBand="0" w:evenVBand="0" w:oddHBand="0" w:evenHBand="0" w:firstRowFirstColumn="0" w:firstRowLastColumn="0" w:lastRowFirstColumn="0" w:lastRowLastColumn="0"/>
            <w:tcW w:w="670" w:type="dxa"/>
          </w:tcPr>
          <w:p w14:paraId="24ED0256" w14:textId="77777777" w:rsidR="00645E3D" w:rsidRDefault="00645E3D" w:rsidP="001A51DE"/>
        </w:tc>
        <w:tc>
          <w:tcPr>
            <w:tcW w:w="2417" w:type="dxa"/>
          </w:tcPr>
          <w:p w14:paraId="337F7103"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0" w:history="1">
              <w:r w:rsidR="00645E3D" w:rsidRPr="00645E3D">
                <w:rPr>
                  <w:rFonts w:ascii="Times New Roman" w:hAnsi="Times New Roman" w:cs="Times New Roman"/>
                  <w:b/>
                  <w:color w:val="0000FF"/>
                </w:rPr>
                <w:t>Tobacco Tax Act</w:t>
              </w:r>
            </w:hyperlink>
            <w:r w:rsidR="00645E3D" w:rsidRPr="00645E3D">
              <w:rPr>
                <w:rFonts w:ascii="Times New Roman" w:hAnsi="Times New Roman" w:cs="Times New Roman"/>
                <w:b/>
                <w:color w:val="0000FF"/>
              </w:rPr>
              <w:t>, RSBC 1996, c 452</w:t>
            </w:r>
          </w:p>
        </w:tc>
        <w:tc>
          <w:tcPr>
            <w:tcW w:w="1564" w:type="dxa"/>
          </w:tcPr>
          <w:p w14:paraId="3B1F5CC7"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1391AE28" w14:textId="77777777" w:rsidR="0084513B" w:rsidRDefault="0084513B" w:rsidP="0084513B">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t>-</w:t>
            </w:r>
            <w:r>
              <w:rPr>
                <w:rStyle w:val="Strong"/>
                <w:rFonts w:ascii="Verdana" w:eastAsia="Times New Roman" w:hAnsi="Verdana" w:cs="Times New Roman"/>
                <w:color w:val="000000"/>
                <w:sz w:val="18"/>
                <w:szCs w:val="18"/>
                <w:shd w:val="clear" w:color="auto" w:fill="FFFFFF"/>
              </w:rPr>
              <w:t>"</w:t>
            </w:r>
            <w:r>
              <w:rPr>
                <w:rStyle w:val="cmchighlight04"/>
                <w:rFonts w:ascii="Verdana" w:eastAsia="Times New Roman" w:hAnsi="Verdana" w:cs="Times New Roman"/>
                <w:b/>
                <w:bCs/>
                <w:color w:val="000000"/>
                <w:shd w:val="clear" w:color="auto" w:fill="FFFFFF"/>
              </w:rPr>
              <w:t>Indian</w:t>
            </w:r>
            <w:r>
              <w:rPr>
                <w:rStyle w:val="Strong"/>
                <w:rFonts w:ascii="Verdana" w:eastAsia="Times New Roman" w:hAnsi="Verdana" w:cs="Times New Roman"/>
                <w:color w:val="000000"/>
                <w:sz w:val="18"/>
                <w:szCs w:val="18"/>
                <w:shd w:val="clear" w:color="auto" w:fill="FFFFFF"/>
              </w:rPr>
              <w:t>"</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has the same meaning as in the</w:t>
            </w:r>
            <w:r>
              <w:rPr>
                <w:rStyle w:val="apple-converted-space"/>
                <w:rFonts w:ascii="Verdana" w:eastAsia="Times New Roman" w:hAnsi="Verdana" w:cs="Times New Roman"/>
                <w:color w:val="000000"/>
                <w:sz w:val="18"/>
                <w:szCs w:val="18"/>
                <w:shd w:val="clear" w:color="auto" w:fill="FFFFFF"/>
              </w:rPr>
              <w:t> </w:t>
            </w:r>
            <w:hyperlink r:id="rId71" w:history="1">
              <w:r>
                <w:rPr>
                  <w:rStyle w:val="cmchighlight04"/>
                  <w:rFonts w:ascii="Verdana" w:eastAsia="Times New Roman" w:hAnsi="Verdana" w:cs="Times New Roman"/>
                  <w:i/>
                  <w:iCs/>
                  <w:color w:val="027ABB"/>
                  <w:shd w:val="clear" w:color="auto" w:fill="FFFFFF"/>
                </w:rPr>
                <w:t>Indian</w:t>
              </w:r>
              <w:r>
                <w:rPr>
                  <w:rStyle w:val="apple-converted-space"/>
                  <w:rFonts w:ascii="Verdana" w:eastAsia="Times New Roman" w:hAnsi="Verdana" w:cs="Times New Roman"/>
                  <w:i/>
                  <w:iCs/>
                  <w:color w:val="027ABB"/>
                  <w:sz w:val="18"/>
                  <w:szCs w:val="18"/>
                  <w:shd w:val="clear" w:color="auto" w:fill="FFFFFF"/>
                </w:rPr>
                <w:t> </w:t>
              </w:r>
              <w:r>
                <w:rPr>
                  <w:rStyle w:val="Hyperlink"/>
                  <w:rFonts w:ascii="Verdana" w:eastAsia="Times New Roman" w:hAnsi="Verdana" w:cs="Times New Roman"/>
                  <w:i/>
                  <w:iCs/>
                  <w:color w:val="027ABB"/>
                  <w:sz w:val="18"/>
                  <w:szCs w:val="18"/>
                  <w:shd w:val="clear" w:color="auto" w:fill="FFFFFF"/>
                </w:rPr>
                <w:t>Act</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(Canada);</w:t>
            </w:r>
          </w:p>
          <w:p w14:paraId="3D370C38" w14:textId="4A270DE2" w:rsidR="00645E3D" w:rsidRDefault="00645E3D"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r>
      <w:tr w:rsidR="00645E3D" w14:paraId="15C22F24" w14:textId="77777777">
        <w:tc>
          <w:tcPr>
            <w:cnfStyle w:val="001000000000" w:firstRow="0" w:lastRow="0" w:firstColumn="1" w:lastColumn="0" w:oddVBand="0" w:evenVBand="0" w:oddHBand="0" w:evenHBand="0" w:firstRowFirstColumn="0" w:firstRowLastColumn="0" w:lastRowFirstColumn="0" w:lastRowLastColumn="0"/>
            <w:tcW w:w="670" w:type="dxa"/>
          </w:tcPr>
          <w:p w14:paraId="1B5471D7" w14:textId="77777777" w:rsidR="00645E3D" w:rsidRDefault="00645E3D" w:rsidP="001A51DE"/>
        </w:tc>
        <w:tc>
          <w:tcPr>
            <w:tcW w:w="2417" w:type="dxa"/>
          </w:tcPr>
          <w:p w14:paraId="119FFEBA"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2" w:history="1">
              <w:r w:rsidR="00645E3D" w:rsidRPr="00645E3D">
                <w:rPr>
                  <w:rFonts w:ascii="Times New Roman" w:hAnsi="Times New Roman" w:cs="Times New Roman"/>
                  <w:b/>
                  <w:color w:val="0000FF"/>
                </w:rPr>
                <w:t>Treaty Commission Act</w:t>
              </w:r>
            </w:hyperlink>
            <w:r w:rsidR="00645E3D" w:rsidRPr="00645E3D">
              <w:rPr>
                <w:rFonts w:ascii="Times New Roman" w:hAnsi="Times New Roman" w:cs="Times New Roman"/>
                <w:b/>
                <w:color w:val="0000FF"/>
              </w:rPr>
              <w:t>, RSBC 1996, c 461</w:t>
            </w:r>
          </w:p>
        </w:tc>
        <w:tc>
          <w:tcPr>
            <w:tcW w:w="1564" w:type="dxa"/>
          </w:tcPr>
          <w:p w14:paraId="41FBF332"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77F5A0D3" w14:textId="77777777" w:rsidR="00DE4E74" w:rsidRPr="00DE4E74" w:rsidRDefault="00DE4E74" w:rsidP="00DE4E7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Pr="00DE4E74">
              <w:rPr>
                <w:rFonts w:ascii="Verdana" w:eastAsia="Times New Roman" w:hAnsi="Verdana" w:cs="Times New Roman"/>
                <w:b/>
                <w:bCs/>
                <w:color w:val="000000"/>
                <w:sz w:val="18"/>
                <w:szCs w:val="18"/>
                <w:shd w:val="clear" w:color="auto" w:fill="FFFFFF"/>
              </w:rPr>
              <w:t>"first nation"</w:t>
            </w:r>
            <w:r w:rsidRPr="00DE4E74">
              <w:rPr>
                <w:rFonts w:ascii="Verdana" w:eastAsia="Times New Roman" w:hAnsi="Verdana" w:cs="Times New Roman"/>
                <w:color w:val="000000"/>
                <w:sz w:val="18"/>
                <w:szCs w:val="18"/>
                <w:shd w:val="clear" w:color="auto" w:fill="FFFFFF"/>
              </w:rPr>
              <w:t> means an </w:t>
            </w:r>
            <w:r w:rsidRPr="00DE4E74">
              <w:rPr>
                <w:rFonts w:ascii="Verdana" w:eastAsia="Times New Roman" w:hAnsi="Verdana" w:cs="Times New Roman"/>
                <w:sz w:val="18"/>
                <w:szCs w:val="18"/>
              </w:rPr>
              <w:t>aboriginal</w:t>
            </w:r>
            <w:r w:rsidRPr="00DE4E74">
              <w:rPr>
                <w:rFonts w:ascii="Verdana" w:eastAsia="Times New Roman" w:hAnsi="Verdana" w:cs="Times New Roman"/>
                <w:color w:val="000000"/>
                <w:sz w:val="18"/>
                <w:szCs w:val="18"/>
                <w:shd w:val="clear" w:color="auto" w:fill="FFFFFF"/>
              </w:rPr>
              <w:t xml:space="preserve"> governing body, however organized and </w:t>
            </w:r>
            <w:r w:rsidRPr="00DE4E74">
              <w:rPr>
                <w:rFonts w:ascii="Verdana" w:eastAsia="Times New Roman" w:hAnsi="Verdana" w:cs="Times New Roman"/>
                <w:color w:val="000000"/>
                <w:sz w:val="18"/>
                <w:szCs w:val="18"/>
                <w:u w:val="single"/>
                <w:shd w:val="clear" w:color="auto" w:fill="FFFFFF"/>
              </w:rPr>
              <w:t>established by </w:t>
            </w:r>
            <w:r w:rsidRPr="00DE4E74">
              <w:rPr>
                <w:rFonts w:ascii="Verdana" w:eastAsia="Times New Roman" w:hAnsi="Verdana" w:cs="Times New Roman"/>
                <w:sz w:val="18"/>
                <w:szCs w:val="18"/>
                <w:u w:val="single"/>
              </w:rPr>
              <w:t>aboriginal</w:t>
            </w:r>
            <w:r w:rsidRPr="00DE4E74">
              <w:rPr>
                <w:rFonts w:ascii="Verdana" w:eastAsia="Times New Roman" w:hAnsi="Verdana" w:cs="Times New Roman"/>
                <w:color w:val="000000"/>
                <w:sz w:val="18"/>
                <w:szCs w:val="18"/>
                <w:u w:val="single"/>
                <w:shd w:val="clear" w:color="auto" w:fill="FFFFFF"/>
              </w:rPr>
              <w:t> people within their traditional territory</w:t>
            </w:r>
            <w:r w:rsidRPr="00DE4E74">
              <w:rPr>
                <w:rFonts w:ascii="Verdana" w:eastAsia="Times New Roman" w:hAnsi="Verdana" w:cs="Times New Roman"/>
                <w:color w:val="000000"/>
                <w:sz w:val="18"/>
                <w:szCs w:val="18"/>
                <w:shd w:val="clear" w:color="auto" w:fill="FFFFFF"/>
              </w:rPr>
              <w:t xml:space="preserve"> </w:t>
            </w:r>
            <w:proofErr w:type="spellStart"/>
            <w:r w:rsidRPr="00DE4E74">
              <w:rPr>
                <w:rFonts w:ascii="Verdana" w:eastAsia="Times New Roman" w:hAnsi="Verdana" w:cs="Times New Roman"/>
                <w:color w:val="000000"/>
                <w:sz w:val="18"/>
                <w:szCs w:val="18"/>
                <w:shd w:val="clear" w:color="auto" w:fill="FFFFFF"/>
              </w:rPr>
              <w:t>in</w:t>
            </w:r>
            <w:r w:rsidRPr="00DE4E74">
              <w:rPr>
                <w:rFonts w:ascii="Verdana" w:eastAsia="Times New Roman" w:hAnsi="Verdana" w:cs="Times New Roman"/>
                <w:color w:val="000000"/>
                <w:sz w:val="18"/>
                <w:szCs w:val="18"/>
              </w:rPr>
              <w:t>British</w:t>
            </w:r>
            <w:proofErr w:type="spellEnd"/>
            <w:r w:rsidRPr="00DE4E74">
              <w:rPr>
                <w:rFonts w:ascii="Verdana" w:eastAsia="Times New Roman" w:hAnsi="Verdana" w:cs="Times New Roman"/>
                <w:color w:val="000000"/>
                <w:sz w:val="18"/>
                <w:szCs w:val="18"/>
                <w:shd w:val="clear" w:color="auto" w:fill="FFFFFF"/>
              </w:rPr>
              <w:t> </w:t>
            </w:r>
            <w:r w:rsidRPr="00DE4E74">
              <w:rPr>
                <w:rFonts w:ascii="Verdana" w:eastAsia="Times New Roman" w:hAnsi="Verdana" w:cs="Times New Roman"/>
                <w:color w:val="000000"/>
                <w:sz w:val="18"/>
                <w:szCs w:val="18"/>
              </w:rPr>
              <w:t>Columbia</w:t>
            </w:r>
            <w:r w:rsidRPr="00DE4E74">
              <w:rPr>
                <w:rFonts w:ascii="Verdana" w:eastAsia="Times New Roman" w:hAnsi="Verdana" w:cs="Times New Roman"/>
                <w:color w:val="000000"/>
                <w:sz w:val="18"/>
                <w:szCs w:val="18"/>
                <w:shd w:val="clear" w:color="auto" w:fill="FFFFFF"/>
              </w:rPr>
              <w:t>, that has been mandated by its constituents to enter into treaty negotiations on their behalf with Her Majesty in right of Canada and Her Majesty in right of </w:t>
            </w:r>
            <w:r w:rsidRPr="00DE4E74">
              <w:rPr>
                <w:rFonts w:ascii="Verdana" w:eastAsia="Times New Roman" w:hAnsi="Verdana" w:cs="Times New Roman"/>
                <w:color w:val="000000"/>
                <w:sz w:val="18"/>
                <w:szCs w:val="18"/>
              </w:rPr>
              <w:t>British</w:t>
            </w:r>
            <w:r w:rsidRPr="00DE4E74">
              <w:rPr>
                <w:rFonts w:ascii="Verdana" w:eastAsia="Times New Roman" w:hAnsi="Verdana" w:cs="Times New Roman"/>
                <w:color w:val="000000"/>
                <w:sz w:val="18"/>
                <w:szCs w:val="18"/>
                <w:shd w:val="clear" w:color="auto" w:fill="FFFFFF"/>
              </w:rPr>
              <w:t> </w:t>
            </w:r>
            <w:r w:rsidRPr="00DE4E74">
              <w:rPr>
                <w:rFonts w:ascii="Verdana" w:eastAsia="Times New Roman" w:hAnsi="Verdana" w:cs="Times New Roman"/>
                <w:color w:val="000000"/>
                <w:sz w:val="18"/>
                <w:szCs w:val="18"/>
              </w:rPr>
              <w:t>Columbia</w:t>
            </w:r>
            <w:r w:rsidRPr="00DE4E74">
              <w:rPr>
                <w:rFonts w:ascii="Verdana" w:eastAsia="Times New Roman" w:hAnsi="Verdana" w:cs="Times New Roman"/>
                <w:color w:val="000000"/>
                <w:sz w:val="18"/>
                <w:szCs w:val="18"/>
                <w:shd w:val="clear" w:color="auto" w:fill="FFFFFF"/>
              </w:rPr>
              <w:t>;</w:t>
            </w:r>
          </w:p>
          <w:p w14:paraId="79ADA5E5" w14:textId="5FF1D5B6" w:rsidR="00645E3D" w:rsidRDefault="00645E3D"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r>
      <w:tr w:rsidR="00645E3D" w14:paraId="4F341C4A" w14:textId="77777777">
        <w:tc>
          <w:tcPr>
            <w:cnfStyle w:val="001000000000" w:firstRow="0" w:lastRow="0" w:firstColumn="1" w:lastColumn="0" w:oddVBand="0" w:evenVBand="0" w:oddHBand="0" w:evenHBand="0" w:firstRowFirstColumn="0" w:firstRowLastColumn="0" w:lastRowFirstColumn="0" w:lastRowLastColumn="0"/>
            <w:tcW w:w="670" w:type="dxa"/>
          </w:tcPr>
          <w:p w14:paraId="55972FC0" w14:textId="77777777" w:rsidR="00645E3D" w:rsidRDefault="00645E3D" w:rsidP="001A51DE"/>
        </w:tc>
        <w:tc>
          <w:tcPr>
            <w:tcW w:w="2417" w:type="dxa"/>
          </w:tcPr>
          <w:p w14:paraId="240FB104"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3" w:history="1">
              <w:r w:rsidR="00645E3D" w:rsidRPr="00645E3D">
                <w:rPr>
                  <w:rFonts w:ascii="Times New Roman" w:hAnsi="Times New Roman" w:cs="Times New Roman"/>
                  <w:b/>
                  <w:color w:val="0000FF"/>
                </w:rPr>
                <w:t>Treaty First Nation Taxation Act</w:t>
              </w:r>
            </w:hyperlink>
            <w:r w:rsidR="00645E3D" w:rsidRPr="00645E3D">
              <w:rPr>
                <w:rFonts w:ascii="Times New Roman" w:hAnsi="Times New Roman" w:cs="Times New Roman"/>
                <w:b/>
                <w:color w:val="0000FF"/>
              </w:rPr>
              <w:t>, SBC 2007, c 38</w:t>
            </w:r>
          </w:p>
        </w:tc>
        <w:tc>
          <w:tcPr>
            <w:tcW w:w="1564" w:type="dxa"/>
          </w:tcPr>
          <w:p w14:paraId="0906BF3F"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62E390BA" w14:textId="54C6851C" w:rsidR="00645E3D" w:rsidRDefault="00977114"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“First Nation” in title of statute</w:t>
            </w:r>
          </w:p>
        </w:tc>
      </w:tr>
      <w:tr w:rsidR="00645E3D" w14:paraId="4AFFAECE" w14:textId="77777777">
        <w:tc>
          <w:tcPr>
            <w:cnfStyle w:val="001000000000" w:firstRow="0" w:lastRow="0" w:firstColumn="1" w:lastColumn="0" w:oddVBand="0" w:evenVBand="0" w:oddHBand="0" w:evenHBand="0" w:firstRowFirstColumn="0" w:firstRowLastColumn="0" w:lastRowFirstColumn="0" w:lastRowLastColumn="0"/>
            <w:tcW w:w="670" w:type="dxa"/>
          </w:tcPr>
          <w:p w14:paraId="4A76DEB6" w14:textId="77777777" w:rsidR="00645E3D" w:rsidRDefault="00645E3D" w:rsidP="001A51DE"/>
        </w:tc>
        <w:tc>
          <w:tcPr>
            <w:tcW w:w="2417" w:type="dxa"/>
          </w:tcPr>
          <w:p w14:paraId="4D4AD6BD"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4" w:history="1">
              <w:proofErr w:type="spellStart"/>
              <w:r w:rsidR="00645E3D" w:rsidRPr="00645E3D">
                <w:rPr>
                  <w:rFonts w:ascii="Times New Roman" w:hAnsi="Times New Roman" w:cs="Times New Roman"/>
                  <w:b/>
                  <w:color w:val="0000FF"/>
                </w:rPr>
                <w:t>Tsawwassen</w:t>
              </w:r>
              <w:proofErr w:type="spellEnd"/>
              <w:r w:rsidR="00645E3D" w:rsidRPr="00645E3D">
                <w:rPr>
                  <w:rFonts w:ascii="Times New Roman" w:hAnsi="Times New Roman" w:cs="Times New Roman"/>
                  <w:b/>
                  <w:color w:val="0000FF"/>
                </w:rPr>
                <w:t xml:space="preserve"> First Nation Final Agreement Act</w:t>
              </w:r>
            </w:hyperlink>
            <w:r w:rsidR="00645E3D" w:rsidRPr="00645E3D">
              <w:rPr>
                <w:rFonts w:ascii="Times New Roman" w:hAnsi="Times New Roman" w:cs="Times New Roman"/>
                <w:b/>
                <w:color w:val="0000FF"/>
              </w:rPr>
              <w:t>, SBC 2007, c 39</w:t>
            </w:r>
          </w:p>
        </w:tc>
        <w:tc>
          <w:tcPr>
            <w:tcW w:w="1564" w:type="dxa"/>
          </w:tcPr>
          <w:p w14:paraId="4B1CFCB5"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72D9CCEF" w14:textId="77777777" w:rsidR="00645E3D" w:rsidRDefault="00C97C65"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t>
            </w:r>
            <w:proofErr w:type="spellStart"/>
            <w:r>
              <w:t>Tsawwassen</w:t>
            </w:r>
            <w:proofErr w:type="spellEnd"/>
            <w:r>
              <w:t xml:space="preserve"> First Nation” in title of statute</w:t>
            </w:r>
          </w:p>
          <w:p w14:paraId="21706B3D" w14:textId="77777777" w:rsidR="002827FB" w:rsidRDefault="002827FB"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t>
            </w:r>
            <w:r w:rsidR="00B240DE">
              <w:t>Aboriginal p</w:t>
            </w:r>
            <w:r>
              <w:t>eoples”</w:t>
            </w:r>
          </w:p>
          <w:p w14:paraId="5923B981" w14:textId="77777777" w:rsidR="0054487D" w:rsidRDefault="0054487D"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Proper name</w:t>
            </w:r>
            <w:r w:rsidR="005726E8">
              <w:t>s</w:t>
            </w:r>
            <w:r>
              <w:t>: “</w:t>
            </w:r>
            <w:proofErr w:type="spellStart"/>
            <w:r>
              <w:t>Tsawwassen</w:t>
            </w:r>
            <w:proofErr w:type="spellEnd"/>
            <w:r>
              <w:t xml:space="preserve"> Indian Band”</w:t>
            </w:r>
            <w:r w:rsidR="005726E8">
              <w:t xml:space="preserve"> “</w:t>
            </w:r>
            <w:proofErr w:type="spellStart"/>
            <w:r w:rsidR="005726E8">
              <w:t>Tsawwassen</w:t>
            </w:r>
            <w:proofErr w:type="spellEnd"/>
            <w:r w:rsidR="005726E8">
              <w:t xml:space="preserve"> Indian Reserve”</w:t>
            </w:r>
          </w:p>
          <w:p w14:paraId="0FEA4B72" w14:textId="7F2F9271" w:rsidR="00926C63" w:rsidRPr="00926C63" w:rsidRDefault="00926C63" w:rsidP="00926C6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proofErr w:type="spellStart"/>
            <w:r w:rsidRPr="00926C63">
              <w:rPr>
                <w:rFonts w:ascii="Verdana" w:eastAsia="Times New Roman" w:hAnsi="Verdana" w:cs="Times New Roman"/>
                <w:color w:val="000000"/>
                <w:sz w:val="18"/>
                <w:szCs w:val="18"/>
                <w:shd w:val="clear" w:color="auto" w:fill="FFFFFF"/>
              </w:rPr>
              <w:t>Tsawwassen</w:t>
            </w:r>
            <w:proofErr w:type="spellEnd"/>
            <w:r w:rsidRPr="00926C63">
              <w:rPr>
                <w:rFonts w:ascii="Verdana" w:eastAsia="Times New Roman" w:hAnsi="Verdana" w:cs="Times New Roman"/>
                <w:color w:val="000000"/>
                <w:sz w:val="18"/>
                <w:szCs w:val="18"/>
                <w:shd w:val="clear" w:color="auto" w:fill="FFFFFF"/>
              </w:rPr>
              <w:t> </w:t>
            </w:r>
            <w:r w:rsidRPr="00926C63">
              <w:rPr>
                <w:rFonts w:ascii="Verdana" w:eastAsia="Times New Roman" w:hAnsi="Verdana" w:cs="Times New Roman"/>
                <w:color w:val="000000"/>
                <w:sz w:val="18"/>
                <w:szCs w:val="18"/>
              </w:rPr>
              <w:t>First</w:t>
            </w:r>
            <w:r w:rsidRPr="00926C63">
              <w:rPr>
                <w:rFonts w:ascii="Verdana" w:eastAsia="Times New Roman" w:hAnsi="Verdana" w:cs="Times New Roman"/>
                <w:color w:val="000000"/>
                <w:sz w:val="18"/>
                <w:szCs w:val="18"/>
                <w:shd w:val="clear" w:color="auto" w:fill="FFFFFF"/>
              </w:rPr>
              <w:t> </w:t>
            </w:r>
            <w:r w:rsidRPr="00926C63">
              <w:rPr>
                <w:rFonts w:ascii="Verdana" w:eastAsia="Times New Roman" w:hAnsi="Verdana" w:cs="Times New Roman"/>
                <w:color w:val="000000"/>
                <w:sz w:val="18"/>
                <w:szCs w:val="18"/>
              </w:rPr>
              <w:t>Nation</w:t>
            </w:r>
            <w:r w:rsidRPr="00926C63">
              <w:rPr>
                <w:rFonts w:ascii="Verdana" w:eastAsia="Times New Roman" w:hAnsi="Verdana" w:cs="Times New Roman"/>
                <w:color w:val="000000"/>
                <w:sz w:val="18"/>
                <w:szCs w:val="18"/>
                <w:shd w:val="clear" w:color="auto" w:fill="FFFFFF"/>
              </w:rPr>
              <w:t> are Coast Salish, an </w:t>
            </w:r>
            <w:r w:rsidRPr="00926C63">
              <w:rPr>
                <w:rFonts w:ascii="Verdana" w:eastAsia="Times New Roman" w:hAnsi="Verdana" w:cs="Times New Roman"/>
                <w:sz w:val="18"/>
                <w:szCs w:val="18"/>
              </w:rPr>
              <w:t>aboriginal</w:t>
            </w:r>
            <w:r w:rsidRPr="00926C63">
              <w:rPr>
                <w:rFonts w:ascii="Verdana" w:eastAsia="Times New Roman" w:hAnsi="Verdana" w:cs="Times New Roman"/>
                <w:color w:val="000000"/>
                <w:sz w:val="18"/>
                <w:szCs w:val="18"/>
                <w:shd w:val="clear" w:color="auto" w:fill="FFFFFF"/>
              </w:rPr>
              <w:t xml:space="preserve"> people, and speak a dialect of the </w:t>
            </w:r>
            <w:proofErr w:type="spellStart"/>
            <w:r w:rsidRPr="00926C63">
              <w:rPr>
                <w:rFonts w:ascii="Verdana" w:eastAsia="Times New Roman" w:hAnsi="Verdana" w:cs="Times New Roman"/>
                <w:color w:val="000000"/>
                <w:sz w:val="18"/>
                <w:szCs w:val="18"/>
                <w:shd w:val="clear" w:color="auto" w:fill="FFFFFF"/>
              </w:rPr>
              <w:t>Hun'qum'i'num</w:t>
            </w:r>
            <w:proofErr w:type="spellEnd"/>
            <w:r w:rsidRPr="00926C63">
              <w:rPr>
                <w:rFonts w:ascii="Verdana" w:eastAsia="Times New Roman" w:hAnsi="Verdana" w:cs="Times New Roman"/>
                <w:color w:val="000000"/>
                <w:sz w:val="18"/>
                <w:szCs w:val="18"/>
                <w:shd w:val="clear" w:color="auto" w:fill="FFFFFF"/>
              </w:rPr>
              <w:t xml:space="preserve"> language;</w:t>
            </w:r>
            <w:r>
              <w:rPr>
                <w:rFonts w:ascii="Verdana" w:eastAsia="Times New Roman" w:hAnsi="Verdana" w:cs="Times New Roman"/>
                <w:color w:val="000000"/>
                <w:sz w:val="18"/>
                <w:szCs w:val="18"/>
                <w:shd w:val="clear" w:color="auto" w:fill="FFFFFF"/>
              </w:rPr>
              <w:t>”</w:t>
            </w:r>
          </w:p>
          <w:p w14:paraId="321782BF" w14:textId="1B86CEB5" w:rsidR="00926C63" w:rsidRDefault="00871DD1"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w:t>
            </w:r>
            <w:r w:rsidR="00315013">
              <w:t>[from preamble]</w:t>
            </w:r>
          </w:p>
        </w:tc>
      </w:tr>
      <w:tr w:rsidR="00645E3D" w14:paraId="588F8ABB" w14:textId="77777777">
        <w:tc>
          <w:tcPr>
            <w:cnfStyle w:val="001000000000" w:firstRow="0" w:lastRow="0" w:firstColumn="1" w:lastColumn="0" w:oddVBand="0" w:evenVBand="0" w:oddHBand="0" w:evenHBand="0" w:firstRowFirstColumn="0" w:firstRowLastColumn="0" w:lastRowFirstColumn="0" w:lastRowLastColumn="0"/>
            <w:tcW w:w="670" w:type="dxa"/>
          </w:tcPr>
          <w:p w14:paraId="3FE9318A" w14:textId="77777777" w:rsidR="00645E3D" w:rsidRDefault="00645E3D" w:rsidP="001A51DE"/>
        </w:tc>
        <w:tc>
          <w:tcPr>
            <w:tcW w:w="2417" w:type="dxa"/>
          </w:tcPr>
          <w:p w14:paraId="701E5A4A"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5" w:history="1">
              <w:r w:rsidR="00645E3D" w:rsidRPr="00645E3D">
                <w:rPr>
                  <w:rFonts w:ascii="Times New Roman" w:hAnsi="Times New Roman" w:cs="Times New Roman"/>
                  <w:b/>
                  <w:color w:val="0000FF"/>
                </w:rPr>
                <w:t>Vancouver Charter</w:t>
              </w:r>
            </w:hyperlink>
            <w:r w:rsidR="00645E3D" w:rsidRPr="00645E3D">
              <w:rPr>
                <w:rFonts w:ascii="Times New Roman" w:hAnsi="Times New Roman" w:cs="Times New Roman"/>
                <w:b/>
                <w:color w:val="0000FF"/>
              </w:rPr>
              <w:t>, SBC 1953, c 55</w:t>
            </w:r>
          </w:p>
        </w:tc>
        <w:tc>
          <w:tcPr>
            <w:tcW w:w="1564" w:type="dxa"/>
          </w:tcPr>
          <w:p w14:paraId="577ABCF2"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53DDE94B" w14:textId="034BBE7D" w:rsidR="00C7378C" w:rsidRPr="00C7378C" w:rsidRDefault="00C7378C" w:rsidP="00C7378C">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Pr="00C7378C">
              <w:rPr>
                <w:rFonts w:ascii="Verdana" w:eastAsia="Times New Roman" w:hAnsi="Verdana" w:cs="Times New Roman"/>
                <w:b/>
                <w:bCs/>
                <w:color w:val="000000"/>
                <w:sz w:val="18"/>
                <w:szCs w:val="18"/>
                <w:shd w:val="clear" w:color="auto" w:fill="FFFFFF"/>
              </w:rPr>
              <w:t>"Crown lands"</w:t>
            </w:r>
            <w:r w:rsidRPr="00C7378C">
              <w:rPr>
                <w:rFonts w:ascii="Verdana" w:eastAsia="Times New Roman" w:hAnsi="Verdana" w:cs="Times New Roman"/>
                <w:color w:val="000000"/>
                <w:sz w:val="18"/>
                <w:szCs w:val="18"/>
                <w:shd w:val="clear" w:color="auto" w:fill="FFFFFF"/>
              </w:rPr>
              <w:t> means real property belonging to Canada or the Province, and includes real property held in trust for a body or tribe of</w:t>
            </w:r>
            <w:r w:rsidRPr="00C7378C">
              <w:rPr>
                <w:rFonts w:ascii="Verdana" w:eastAsia="Times New Roman" w:hAnsi="Verdana" w:cs="Times New Roman"/>
                <w:b/>
                <w:color w:val="000000"/>
                <w:sz w:val="18"/>
                <w:szCs w:val="18"/>
                <w:shd w:val="clear" w:color="auto" w:fill="FFFFFF"/>
              </w:rPr>
              <w:t> </w:t>
            </w:r>
            <w:r w:rsidRPr="00C7378C">
              <w:rPr>
                <w:rFonts w:ascii="Verdana" w:eastAsia="Times New Roman" w:hAnsi="Verdana" w:cs="Times New Roman"/>
                <w:b/>
                <w:sz w:val="18"/>
                <w:szCs w:val="18"/>
              </w:rPr>
              <w:t>Indian</w:t>
            </w:r>
            <w:r w:rsidRPr="00C7378C">
              <w:rPr>
                <w:rFonts w:ascii="Verdana" w:eastAsia="Times New Roman" w:hAnsi="Verdana" w:cs="Times New Roman"/>
                <w:b/>
                <w:color w:val="000000"/>
                <w:sz w:val="18"/>
                <w:szCs w:val="18"/>
                <w:shd w:val="clear" w:color="auto" w:fill="FFFFFF"/>
              </w:rPr>
              <w:t>s</w:t>
            </w:r>
            <w:r w:rsidRPr="00C7378C">
              <w:rPr>
                <w:rFonts w:ascii="Verdana" w:eastAsia="Times New Roman" w:hAnsi="Verdana" w:cs="Times New Roman"/>
                <w:color w:val="000000"/>
                <w:sz w:val="18"/>
                <w:szCs w:val="18"/>
                <w:shd w:val="clear" w:color="auto" w:fill="FFFFFF"/>
              </w:rPr>
              <w:t>;</w:t>
            </w:r>
            <w:r>
              <w:rPr>
                <w:rFonts w:ascii="Verdana" w:eastAsia="Times New Roman" w:hAnsi="Verdana" w:cs="Times New Roman"/>
                <w:color w:val="000000"/>
                <w:sz w:val="18"/>
                <w:szCs w:val="18"/>
                <w:shd w:val="clear" w:color="auto" w:fill="FFFFFF"/>
              </w:rPr>
              <w:t xml:space="preserve"> [Indian Act not cited for definition]</w:t>
            </w:r>
          </w:p>
          <w:p w14:paraId="781485C5" w14:textId="77777777" w:rsidR="00645E3D" w:rsidRDefault="00453F22"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Pr>
                <w:b/>
              </w:rPr>
              <w:t>“Indian reserve”</w:t>
            </w:r>
            <w:r>
              <w:t xml:space="preserve"> in </w:t>
            </w:r>
            <w:r w:rsidR="009F1766">
              <w:t xml:space="preserve">proper names of </w:t>
            </w:r>
            <w:r>
              <w:t>boundary descriptions</w:t>
            </w:r>
            <w:r w:rsidR="009F1766">
              <w:t>, s.6</w:t>
            </w:r>
          </w:p>
          <w:p w14:paraId="1AAF77B1" w14:textId="5274C9BC" w:rsidR="009F1766" w:rsidRDefault="009F1766"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proper name: “English Bay”</w:t>
            </w:r>
          </w:p>
        </w:tc>
      </w:tr>
      <w:tr w:rsidR="00645E3D" w14:paraId="70030BFF" w14:textId="77777777">
        <w:tc>
          <w:tcPr>
            <w:cnfStyle w:val="001000000000" w:firstRow="0" w:lastRow="0" w:firstColumn="1" w:lastColumn="0" w:oddVBand="0" w:evenVBand="0" w:oddHBand="0" w:evenHBand="0" w:firstRowFirstColumn="0" w:firstRowLastColumn="0" w:lastRowFirstColumn="0" w:lastRowLastColumn="0"/>
            <w:tcW w:w="670" w:type="dxa"/>
          </w:tcPr>
          <w:p w14:paraId="464DCA7F" w14:textId="77777777" w:rsidR="00645E3D" w:rsidRDefault="00645E3D" w:rsidP="001A51DE"/>
        </w:tc>
        <w:tc>
          <w:tcPr>
            <w:tcW w:w="2417" w:type="dxa"/>
          </w:tcPr>
          <w:p w14:paraId="315E36DD"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6" w:history="1">
              <w:r w:rsidR="00645E3D" w:rsidRPr="00645E3D">
                <w:rPr>
                  <w:rFonts w:ascii="Times New Roman" w:hAnsi="Times New Roman" w:cs="Times New Roman"/>
                  <w:b/>
                  <w:color w:val="0000FF"/>
                </w:rPr>
                <w:t>Victims of Crime Act</w:t>
              </w:r>
            </w:hyperlink>
            <w:r w:rsidR="00645E3D" w:rsidRPr="00645E3D">
              <w:rPr>
                <w:rFonts w:ascii="Times New Roman" w:hAnsi="Times New Roman" w:cs="Times New Roman"/>
                <w:b/>
                <w:color w:val="0000FF"/>
              </w:rPr>
              <w:t>, RSBC 1996, c 478</w:t>
            </w:r>
          </w:p>
        </w:tc>
        <w:tc>
          <w:tcPr>
            <w:tcW w:w="1564" w:type="dxa"/>
          </w:tcPr>
          <w:p w14:paraId="066B9621"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09EFED2D" w14:textId="62DCAC58" w:rsidR="000C5C3D" w:rsidRPr="000C5C3D" w:rsidRDefault="000C5C3D" w:rsidP="000C5C3D">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 xml:space="preserve">-Goals: </w:t>
            </w:r>
            <w:r w:rsidRPr="000C5C3D">
              <w:rPr>
                <w:rFonts w:ascii="Verdana" w:eastAsia="Times New Roman" w:hAnsi="Verdana" w:cs="Times New Roman"/>
                <w:color w:val="000000"/>
                <w:sz w:val="18"/>
                <w:szCs w:val="18"/>
                <w:shd w:val="clear" w:color="auto" w:fill="FFFFFF"/>
              </w:rPr>
              <w:t>(g) to afford victims throughout </w:t>
            </w:r>
            <w:r w:rsidRPr="000C5C3D">
              <w:rPr>
                <w:rFonts w:ascii="Verdana" w:eastAsia="Times New Roman" w:hAnsi="Verdana" w:cs="Times New Roman"/>
                <w:sz w:val="18"/>
                <w:szCs w:val="18"/>
              </w:rPr>
              <w:t>British</w:t>
            </w:r>
            <w:r w:rsidRPr="000C5C3D">
              <w:rPr>
                <w:rFonts w:ascii="Verdana" w:eastAsia="Times New Roman" w:hAnsi="Verdana" w:cs="Times New Roman"/>
                <w:color w:val="000000"/>
                <w:sz w:val="18"/>
                <w:szCs w:val="18"/>
                <w:shd w:val="clear" w:color="auto" w:fill="FFFFFF"/>
              </w:rPr>
              <w:t> </w:t>
            </w:r>
            <w:r w:rsidRPr="000C5C3D">
              <w:rPr>
                <w:rFonts w:ascii="Verdana" w:eastAsia="Times New Roman" w:hAnsi="Verdana" w:cs="Times New Roman"/>
                <w:sz w:val="18"/>
                <w:szCs w:val="18"/>
              </w:rPr>
              <w:t>Columbia</w:t>
            </w:r>
            <w:r w:rsidRPr="000C5C3D">
              <w:rPr>
                <w:rFonts w:ascii="Verdana" w:eastAsia="Times New Roman" w:hAnsi="Verdana" w:cs="Times New Roman"/>
                <w:color w:val="000000"/>
                <w:sz w:val="18"/>
                <w:szCs w:val="18"/>
                <w:shd w:val="clear" w:color="auto" w:fill="FFFFFF"/>
              </w:rPr>
              <w:t> equal access to</w:t>
            </w:r>
            <w:r>
              <w:rPr>
                <w:rFonts w:ascii="Verdana" w:eastAsia="Times New Roman" w:hAnsi="Verdana" w:cs="Times New Roman"/>
                <w:color w:val="000000"/>
                <w:sz w:val="18"/>
                <w:szCs w:val="18"/>
                <w:shd w:val="clear" w:color="auto" w:fill="FFFFFF"/>
              </w:rPr>
              <w:t xml:space="preserve"> </w:t>
            </w:r>
            <w:r w:rsidRPr="000C5C3D">
              <w:rPr>
                <w:rFonts w:ascii="Verdana" w:eastAsia="Times New Roman" w:hAnsi="Verdana" w:cs="Times New Roman"/>
                <w:color w:val="000000"/>
                <w:sz w:val="18"/>
                <w:szCs w:val="18"/>
                <w:shd w:val="clear" w:color="auto" w:fill="FFFFFF"/>
              </w:rPr>
              <w:t>(iii)</w:t>
            </w:r>
            <w:proofErr w:type="gramStart"/>
            <w:r w:rsidRPr="000C5C3D">
              <w:rPr>
                <w:rFonts w:ascii="Verdana" w:eastAsia="Times New Roman" w:hAnsi="Verdana" w:cs="Times New Roman"/>
                <w:color w:val="000000"/>
                <w:sz w:val="18"/>
                <w:szCs w:val="18"/>
                <w:shd w:val="clear" w:color="auto" w:fill="FFFFFF"/>
              </w:rPr>
              <w:t>  culturally</w:t>
            </w:r>
            <w:proofErr w:type="gramEnd"/>
            <w:r w:rsidRPr="000C5C3D">
              <w:rPr>
                <w:rFonts w:ascii="Verdana" w:eastAsia="Times New Roman" w:hAnsi="Verdana" w:cs="Times New Roman"/>
                <w:color w:val="000000"/>
                <w:sz w:val="18"/>
                <w:szCs w:val="18"/>
                <w:shd w:val="clear" w:color="auto" w:fill="FFFFFF"/>
              </w:rPr>
              <w:t xml:space="preserve"> sensitive services for </w:t>
            </w:r>
            <w:r w:rsidRPr="000C5C3D">
              <w:rPr>
                <w:rFonts w:ascii="Verdana" w:eastAsia="Times New Roman" w:hAnsi="Verdana" w:cs="Times New Roman"/>
                <w:color w:val="000000"/>
                <w:sz w:val="18"/>
                <w:szCs w:val="18"/>
                <w:u w:val="single"/>
              </w:rPr>
              <w:t>aboriginal</w:t>
            </w:r>
            <w:r w:rsidRPr="000C5C3D">
              <w:rPr>
                <w:rFonts w:ascii="Verdana" w:eastAsia="Times New Roman" w:hAnsi="Verdana" w:cs="Times New Roman"/>
                <w:color w:val="000000"/>
                <w:sz w:val="18"/>
                <w:szCs w:val="18"/>
                <w:u w:val="single"/>
                <w:shd w:val="clear" w:color="auto" w:fill="FFFFFF"/>
              </w:rPr>
              <w:t> persons and</w:t>
            </w:r>
            <w:r w:rsidRPr="000C5C3D">
              <w:rPr>
                <w:rFonts w:ascii="Verdana" w:eastAsia="Times New Roman" w:hAnsi="Verdana" w:cs="Times New Roman"/>
                <w:color w:val="000000"/>
                <w:sz w:val="18"/>
                <w:szCs w:val="18"/>
                <w:shd w:val="clear" w:color="auto" w:fill="FFFFFF"/>
              </w:rPr>
              <w:t xml:space="preserve"> members of ethno-cultural minorities.</w:t>
            </w:r>
          </w:p>
          <w:p w14:paraId="686B1B4B" w14:textId="5ED25008" w:rsidR="00645E3D" w:rsidRDefault="00645E3D"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r>
      <w:tr w:rsidR="00645E3D" w14:paraId="588188E9" w14:textId="77777777">
        <w:tc>
          <w:tcPr>
            <w:cnfStyle w:val="001000000000" w:firstRow="0" w:lastRow="0" w:firstColumn="1" w:lastColumn="0" w:oddVBand="0" w:evenVBand="0" w:oddHBand="0" w:evenHBand="0" w:firstRowFirstColumn="0" w:firstRowLastColumn="0" w:lastRowFirstColumn="0" w:lastRowLastColumn="0"/>
            <w:tcW w:w="670" w:type="dxa"/>
          </w:tcPr>
          <w:p w14:paraId="47826FB7" w14:textId="77777777" w:rsidR="00645E3D" w:rsidRDefault="00645E3D" w:rsidP="001A51DE"/>
        </w:tc>
        <w:tc>
          <w:tcPr>
            <w:tcW w:w="2417" w:type="dxa"/>
          </w:tcPr>
          <w:p w14:paraId="7204AAA0"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7" w:history="1">
              <w:r w:rsidR="00645E3D" w:rsidRPr="00645E3D">
                <w:rPr>
                  <w:rFonts w:ascii="Times New Roman" w:hAnsi="Times New Roman" w:cs="Times New Roman"/>
                  <w:b/>
                  <w:color w:val="0000FF"/>
                </w:rPr>
                <w:t>Wildlife Act</w:t>
              </w:r>
            </w:hyperlink>
            <w:r w:rsidR="00645E3D" w:rsidRPr="00645E3D">
              <w:rPr>
                <w:rFonts w:ascii="Times New Roman" w:hAnsi="Times New Roman" w:cs="Times New Roman"/>
                <w:b/>
                <w:color w:val="0000FF"/>
              </w:rPr>
              <w:t>, RSBC 1996, c 488</w:t>
            </w:r>
          </w:p>
        </w:tc>
        <w:tc>
          <w:tcPr>
            <w:tcW w:w="1564" w:type="dxa"/>
          </w:tcPr>
          <w:p w14:paraId="3812B296"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5B25E96F" w14:textId="77777777" w:rsidR="00CB3E6E" w:rsidRDefault="00CB3E6E" w:rsidP="00CB3E6E">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t>-</w:t>
            </w:r>
            <w:r>
              <w:rPr>
                <w:rStyle w:val="Strong"/>
                <w:rFonts w:ascii="Verdana" w:eastAsia="Times New Roman" w:hAnsi="Verdana" w:cs="Times New Roman"/>
                <w:color w:val="000000"/>
                <w:sz w:val="18"/>
                <w:szCs w:val="18"/>
                <w:shd w:val="clear" w:color="auto" w:fill="FFFFFF"/>
              </w:rPr>
              <w:t>"</w:t>
            </w:r>
            <w:r>
              <w:rPr>
                <w:rStyle w:val="cmchighlight09"/>
                <w:rFonts w:ascii="Verdana" w:eastAsia="Times New Roman" w:hAnsi="Verdana" w:cs="Times New Roman"/>
                <w:b/>
                <w:bCs/>
                <w:color w:val="000000"/>
                <w:shd w:val="clear" w:color="auto" w:fill="FFFFFF"/>
              </w:rPr>
              <w:t>Indian</w:t>
            </w:r>
            <w:r>
              <w:rPr>
                <w:rStyle w:val="Strong"/>
                <w:rFonts w:ascii="Verdana" w:eastAsia="Times New Roman" w:hAnsi="Verdana" w:cs="Times New Roman"/>
                <w:color w:val="000000"/>
                <w:sz w:val="18"/>
                <w:szCs w:val="18"/>
                <w:shd w:val="clear" w:color="auto" w:fill="FFFFFF"/>
              </w:rPr>
              <w:t>"</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means a person defined as an</w:t>
            </w:r>
            <w:r>
              <w:rPr>
                <w:rStyle w:val="apple-converted-space"/>
                <w:rFonts w:ascii="Verdana" w:eastAsia="Times New Roman" w:hAnsi="Verdana" w:cs="Times New Roman"/>
                <w:color w:val="000000"/>
                <w:sz w:val="18"/>
                <w:szCs w:val="18"/>
                <w:shd w:val="clear" w:color="auto" w:fill="FFFFFF"/>
              </w:rPr>
              <w:t> </w:t>
            </w:r>
            <w:r>
              <w:rPr>
                <w:rStyle w:val="cmchighlight09"/>
                <w:rFonts w:ascii="Verdana" w:eastAsia="Times New Roman" w:hAnsi="Verdana" w:cs="Times New Roman"/>
              </w:rPr>
              <w:t>Indian</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by the</w:t>
            </w:r>
            <w:r>
              <w:rPr>
                <w:rStyle w:val="apple-converted-space"/>
                <w:rFonts w:ascii="Verdana" w:eastAsia="Times New Roman" w:hAnsi="Verdana" w:cs="Times New Roman"/>
                <w:color w:val="000000"/>
                <w:sz w:val="18"/>
                <w:szCs w:val="18"/>
                <w:shd w:val="clear" w:color="auto" w:fill="FFFFFF"/>
              </w:rPr>
              <w:t> </w:t>
            </w:r>
            <w:hyperlink r:id="rId78" w:history="1">
              <w:r>
                <w:rPr>
                  <w:rStyle w:val="cmchighlight09"/>
                  <w:rFonts w:ascii="Verdana" w:eastAsia="Times New Roman" w:hAnsi="Verdana" w:cs="Times New Roman"/>
                  <w:i/>
                  <w:iCs/>
                  <w:color w:val="027ABB"/>
                  <w:shd w:val="clear" w:color="auto" w:fill="FFFFFF"/>
                </w:rPr>
                <w:t>Indian</w:t>
              </w:r>
              <w:r>
                <w:rPr>
                  <w:rStyle w:val="apple-converted-space"/>
                  <w:rFonts w:ascii="Verdana" w:eastAsia="Times New Roman" w:hAnsi="Verdana" w:cs="Times New Roman"/>
                  <w:i/>
                  <w:iCs/>
                  <w:color w:val="027ABB"/>
                  <w:sz w:val="18"/>
                  <w:szCs w:val="18"/>
                  <w:shd w:val="clear" w:color="auto" w:fill="FFFFFF"/>
                </w:rPr>
                <w:t> </w:t>
              </w:r>
              <w:r>
                <w:rPr>
                  <w:rStyle w:val="Hyperlink"/>
                  <w:rFonts w:ascii="Verdana" w:eastAsia="Times New Roman" w:hAnsi="Verdana" w:cs="Times New Roman"/>
                  <w:i/>
                  <w:iCs/>
                  <w:color w:val="027ABB"/>
                  <w:sz w:val="18"/>
                  <w:szCs w:val="18"/>
                  <w:shd w:val="clear" w:color="auto" w:fill="FFFFFF"/>
                </w:rPr>
                <w:t>Act</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(Canada);</w:t>
            </w:r>
          </w:p>
          <w:p w14:paraId="405A0513" w14:textId="1BEAB98C" w:rsidR="00070F72" w:rsidRDefault="00CB3E6E" w:rsidP="00D43ED6">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Exceptions to s.11 licensing requirements and sanctions for “</w:t>
            </w:r>
            <w:r w:rsidRPr="00CE579F">
              <w:rPr>
                <w:u w:val="single"/>
              </w:rPr>
              <w:t>an Indian residing in British Columbia</w:t>
            </w:r>
            <w:r>
              <w:t>”.</w:t>
            </w:r>
          </w:p>
        </w:tc>
      </w:tr>
      <w:tr w:rsidR="00645E3D" w14:paraId="1343503B" w14:textId="77777777">
        <w:tc>
          <w:tcPr>
            <w:cnfStyle w:val="001000000000" w:firstRow="0" w:lastRow="0" w:firstColumn="1" w:lastColumn="0" w:oddVBand="0" w:evenVBand="0" w:oddHBand="0" w:evenHBand="0" w:firstRowFirstColumn="0" w:firstRowLastColumn="0" w:lastRowFirstColumn="0" w:lastRowLastColumn="0"/>
            <w:tcW w:w="670" w:type="dxa"/>
          </w:tcPr>
          <w:p w14:paraId="7C6E38C5" w14:textId="77777777" w:rsidR="00645E3D" w:rsidRDefault="00645E3D" w:rsidP="001A51DE"/>
        </w:tc>
        <w:tc>
          <w:tcPr>
            <w:tcW w:w="2417" w:type="dxa"/>
          </w:tcPr>
          <w:p w14:paraId="2B84CD83"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79" w:history="1">
              <w:r w:rsidR="00645E3D" w:rsidRPr="00645E3D">
                <w:rPr>
                  <w:rFonts w:ascii="Times New Roman" w:hAnsi="Times New Roman" w:cs="Times New Roman"/>
                  <w:b/>
                  <w:color w:val="0000FF"/>
                </w:rPr>
                <w:t>Wills, Estates and Succession Act</w:t>
              </w:r>
            </w:hyperlink>
            <w:r w:rsidR="00645E3D" w:rsidRPr="00645E3D">
              <w:rPr>
                <w:rFonts w:ascii="Times New Roman" w:hAnsi="Times New Roman" w:cs="Times New Roman"/>
                <w:b/>
                <w:color w:val="0000FF"/>
              </w:rPr>
              <w:t>, SBC 2009, c 13</w:t>
            </w:r>
          </w:p>
        </w:tc>
        <w:tc>
          <w:tcPr>
            <w:tcW w:w="1564" w:type="dxa"/>
          </w:tcPr>
          <w:p w14:paraId="20CCDC74"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58946214" w14:textId="77777777" w:rsidR="00645E3D" w:rsidRDefault="00321FC0"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certain provisions for Nisga’a wills or cultural property, making reference to the Nisga’a Final Agreement</w:t>
            </w:r>
          </w:p>
          <w:p w14:paraId="6E321B04" w14:textId="67371326" w:rsidR="007006C1" w:rsidRDefault="007006C1"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s.15 if a deceased person was from a treaty first nation or was a Nisga’a citize</w:t>
            </w:r>
            <w:r w:rsidR="00D34D3B">
              <w:t>n, notice must be given to that</w:t>
            </w:r>
            <w:r>
              <w:t xml:space="preserve"> government</w:t>
            </w:r>
          </w:p>
        </w:tc>
      </w:tr>
      <w:tr w:rsidR="00645E3D" w14:paraId="61B2767C" w14:textId="77777777">
        <w:tc>
          <w:tcPr>
            <w:cnfStyle w:val="001000000000" w:firstRow="0" w:lastRow="0" w:firstColumn="1" w:lastColumn="0" w:oddVBand="0" w:evenVBand="0" w:oddHBand="0" w:evenHBand="0" w:firstRowFirstColumn="0" w:firstRowLastColumn="0" w:lastRowFirstColumn="0" w:lastRowLastColumn="0"/>
            <w:tcW w:w="670" w:type="dxa"/>
          </w:tcPr>
          <w:p w14:paraId="61C47B42" w14:textId="77777777" w:rsidR="00645E3D" w:rsidRDefault="00645E3D" w:rsidP="001A51DE"/>
        </w:tc>
        <w:tc>
          <w:tcPr>
            <w:tcW w:w="2417" w:type="dxa"/>
          </w:tcPr>
          <w:p w14:paraId="49B98B63" w14:textId="77777777" w:rsidR="00645E3D" w:rsidRPr="00645E3D" w:rsidRDefault="001A7705" w:rsidP="00645E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FF"/>
              </w:rPr>
            </w:pPr>
            <w:hyperlink r:id="rId80" w:history="1">
              <w:r w:rsidR="00645E3D" w:rsidRPr="00645E3D">
                <w:rPr>
                  <w:rFonts w:ascii="Times New Roman" w:hAnsi="Times New Roman" w:cs="Times New Roman"/>
                  <w:b/>
                  <w:color w:val="0000FF"/>
                </w:rPr>
                <w:t>Yale First Nation Final Agreement Act</w:t>
              </w:r>
            </w:hyperlink>
            <w:r w:rsidR="00645E3D" w:rsidRPr="00645E3D">
              <w:rPr>
                <w:rFonts w:ascii="Times New Roman" w:hAnsi="Times New Roman" w:cs="Times New Roman"/>
                <w:b/>
                <w:color w:val="0000FF"/>
              </w:rPr>
              <w:t>, SBC 2011, c 11</w:t>
            </w:r>
          </w:p>
        </w:tc>
        <w:tc>
          <w:tcPr>
            <w:tcW w:w="1564" w:type="dxa"/>
          </w:tcPr>
          <w:p w14:paraId="6E252AD5" w14:textId="77777777" w:rsidR="00645E3D" w:rsidRDefault="00645E3D" w:rsidP="001A51DE">
            <w:pPr>
              <w:cnfStyle w:val="000000000000" w:firstRow="0" w:lastRow="0" w:firstColumn="0" w:lastColumn="0" w:oddVBand="0" w:evenVBand="0" w:oddHBand="0" w:evenHBand="0" w:firstRowFirstColumn="0" w:firstRowLastColumn="0" w:lastRowFirstColumn="0" w:lastRowLastColumn="0"/>
            </w:pPr>
          </w:p>
        </w:tc>
        <w:tc>
          <w:tcPr>
            <w:tcW w:w="4699" w:type="dxa"/>
          </w:tcPr>
          <w:p w14:paraId="6E162639" w14:textId="77777777" w:rsidR="00645E3D" w:rsidRDefault="00EA4921"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“Yale First Nation” in title</w:t>
            </w:r>
          </w:p>
          <w:p w14:paraId="22E90D5D" w14:textId="07E6FEA8" w:rsidR="0059312E" w:rsidRDefault="0059312E"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“Aboriginal peoples”</w:t>
            </w:r>
          </w:p>
        </w:tc>
      </w:tr>
    </w:tbl>
    <w:p w14:paraId="63F8D710" w14:textId="77777777" w:rsidR="00EE3C2A" w:rsidRDefault="00EE3C2A"/>
    <w:sectPr w:rsidR="00EE3C2A" w:rsidSect="000212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Malgun Gothic"/>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9CB"/>
    <w:multiLevelType w:val="hybridMultilevel"/>
    <w:tmpl w:val="8DC89B70"/>
    <w:lvl w:ilvl="0" w:tplc="274020C6">
      <w:start w:val="69"/>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61758D"/>
    <w:multiLevelType w:val="hybridMultilevel"/>
    <w:tmpl w:val="7F24E4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8615A6"/>
    <w:multiLevelType w:val="multilevel"/>
    <w:tmpl w:val="6DE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006FA"/>
    <w:multiLevelType w:val="hybridMultilevel"/>
    <w:tmpl w:val="25522068"/>
    <w:lvl w:ilvl="0" w:tplc="F4A85E0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1"/>
  </w:num>
  <w:num w:numId="24">
    <w:abstractNumId w:val="4"/>
  </w:num>
  <w:num w:numId="25">
    <w:abstractNumId w:val="6"/>
  </w:num>
  <w:num w:numId="26">
    <w:abstractNumId w:val="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9F"/>
    <w:rsid w:val="000013A5"/>
    <w:rsid w:val="00004A24"/>
    <w:rsid w:val="0001101E"/>
    <w:rsid w:val="000150C1"/>
    <w:rsid w:val="00021219"/>
    <w:rsid w:val="00033B48"/>
    <w:rsid w:val="00051FAC"/>
    <w:rsid w:val="000546C8"/>
    <w:rsid w:val="000603A8"/>
    <w:rsid w:val="000641E0"/>
    <w:rsid w:val="00070F72"/>
    <w:rsid w:val="0007653F"/>
    <w:rsid w:val="00080B44"/>
    <w:rsid w:val="000850E9"/>
    <w:rsid w:val="00095613"/>
    <w:rsid w:val="000A42AA"/>
    <w:rsid w:val="000A588E"/>
    <w:rsid w:val="000B0642"/>
    <w:rsid w:val="000C1155"/>
    <w:rsid w:val="000C2B42"/>
    <w:rsid w:val="000C3304"/>
    <w:rsid w:val="000C33DD"/>
    <w:rsid w:val="000C5AC2"/>
    <w:rsid w:val="000C5C3D"/>
    <w:rsid w:val="000F0496"/>
    <w:rsid w:val="000F0BBD"/>
    <w:rsid w:val="000F4F47"/>
    <w:rsid w:val="001065D5"/>
    <w:rsid w:val="00111744"/>
    <w:rsid w:val="00116259"/>
    <w:rsid w:val="0011647D"/>
    <w:rsid w:val="001312B5"/>
    <w:rsid w:val="001375D1"/>
    <w:rsid w:val="00142A7F"/>
    <w:rsid w:val="00154A1C"/>
    <w:rsid w:val="00181930"/>
    <w:rsid w:val="00181CF4"/>
    <w:rsid w:val="001A51DE"/>
    <w:rsid w:val="001A64AA"/>
    <w:rsid w:val="001A7705"/>
    <w:rsid w:val="001B35EA"/>
    <w:rsid w:val="001B69F6"/>
    <w:rsid w:val="001D59AE"/>
    <w:rsid w:val="001D5F7A"/>
    <w:rsid w:val="001E4D37"/>
    <w:rsid w:val="001F1C9D"/>
    <w:rsid w:val="001F273D"/>
    <w:rsid w:val="001F4BE9"/>
    <w:rsid w:val="00204021"/>
    <w:rsid w:val="00205445"/>
    <w:rsid w:val="0020602F"/>
    <w:rsid w:val="00206B47"/>
    <w:rsid w:val="00221F4A"/>
    <w:rsid w:val="0023003C"/>
    <w:rsid w:val="002332F0"/>
    <w:rsid w:val="00245272"/>
    <w:rsid w:val="00251371"/>
    <w:rsid w:val="002756CA"/>
    <w:rsid w:val="00276293"/>
    <w:rsid w:val="002802B8"/>
    <w:rsid w:val="00281B80"/>
    <w:rsid w:val="002827FB"/>
    <w:rsid w:val="00283529"/>
    <w:rsid w:val="00296B71"/>
    <w:rsid w:val="002A27B1"/>
    <w:rsid w:val="002A43A8"/>
    <w:rsid w:val="002B32B3"/>
    <w:rsid w:val="002B578D"/>
    <w:rsid w:val="002C4160"/>
    <w:rsid w:val="002D3BF2"/>
    <w:rsid w:val="002D478D"/>
    <w:rsid w:val="002D61B7"/>
    <w:rsid w:val="002E7741"/>
    <w:rsid w:val="002F1805"/>
    <w:rsid w:val="002F42E4"/>
    <w:rsid w:val="00300B6D"/>
    <w:rsid w:val="003101E8"/>
    <w:rsid w:val="003105C5"/>
    <w:rsid w:val="003144FB"/>
    <w:rsid w:val="00315013"/>
    <w:rsid w:val="00316BBF"/>
    <w:rsid w:val="00320957"/>
    <w:rsid w:val="00321FC0"/>
    <w:rsid w:val="003237D7"/>
    <w:rsid w:val="00343624"/>
    <w:rsid w:val="00343C4D"/>
    <w:rsid w:val="0037106F"/>
    <w:rsid w:val="0037448F"/>
    <w:rsid w:val="0038513E"/>
    <w:rsid w:val="003A0BDB"/>
    <w:rsid w:val="003C0F20"/>
    <w:rsid w:val="003C4B86"/>
    <w:rsid w:val="003D659C"/>
    <w:rsid w:val="003F3CE0"/>
    <w:rsid w:val="00401965"/>
    <w:rsid w:val="004128CC"/>
    <w:rsid w:val="00416F1C"/>
    <w:rsid w:val="0042151A"/>
    <w:rsid w:val="00421FD0"/>
    <w:rsid w:val="0042305B"/>
    <w:rsid w:val="00424327"/>
    <w:rsid w:val="004334A1"/>
    <w:rsid w:val="00453F22"/>
    <w:rsid w:val="00454403"/>
    <w:rsid w:val="00470D13"/>
    <w:rsid w:val="00477C35"/>
    <w:rsid w:val="0049195A"/>
    <w:rsid w:val="00492882"/>
    <w:rsid w:val="004A0D9F"/>
    <w:rsid w:val="004A70EB"/>
    <w:rsid w:val="004A74AC"/>
    <w:rsid w:val="004B390E"/>
    <w:rsid w:val="004D02D9"/>
    <w:rsid w:val="004D477F"/>
    <w:rsid w:val="004D76AE"/>
    <w:rsid w:val="004E65D1"/>
    <w:rsid w:val="004F1779"/>
    <w:rsid w:val="00510A39"/>
    <w:rsid w:val="00513C81"/>
    <w:rsid w:val="005417BB"/>
    <w:rsid w:val="00543ED9"/>
    <w:rsid w:val="0054487D"/>
    <w:rsid w:val="00545AB8"/>
    <w:rsid w:val="00551632"/>
    <w:rsid w:val="005726E8"/>
    <w:rsid w:val="0058424B"/>
    <w:rsid w:val="0059312E"/>
    <w:rsid w:val="00593F14"/>
    <w:rsid w:val="005B164B"/>
    <w:rsid w:val="005D0557"/>
    <w:rsid w:val="005D060A"/>
    <w:rsid w:val="005D39E0"/>
    <w:rsid w:val="005E65A9"/>
    <w:rsid w:val="0060680B"/>
    <w:rsid w:val="00610EA3"/>
    <w:rsid w:val="00617512"/>
    <w:rsid w:val="006208DD"/>
    <w:rsid w:val="00632254"/>
    <w:rsid w:val="00645E3D"/>
    <w:rsid w:val="00647605"/>
    <w:rsid w:val="0065410C"/>
    <w:rsid w:val="006578CC"/>
    <w:rsid w:val="006804A9"/>
    <w:rsid w:val="0068601F"/>
    <w:rsid w:val="006920C9"/>
    <w:rsid w:val="006970A8"/>
    <w:rsid w:val="006B56FF"/>
    <w:rsid w:val="006C250A"/>
    <w:rsid w:val="006D21A1"/>
    <w:rsid w:val="006F4B4C"/>
    <w:rsid w:val="006F757D"/>
    <w:rsid w:val="007006C1"/>
    <w:rsid w:val="00711731"/>
    <w:rsid w:val="0072210D"/>
    <w:rsid w:val="00723559"/>
    <w:rsid w:val="0072416F"/>
    <w:rsid w:val="00753711"/>
    <w:rsid w:val="007814AE"/>
    <w:rsid w:val="00796035"/>
    <w:rsid w:val="00796978"/>
    <w:rsid w:val="007A3028"/>
    <w:rsid w:val="007A7C09"/>
    <w:rsid w:val="007B3121"/>
    <w:rsid w:val="007B4813"/>
    <w:rsid w:val="007C3C09"/>
    <w:rsid w:val="007D168B"/>
    <w:rsid w:val="007D6E89"/>
    <w:rsid w:val="007D7794"/>
    <w:rsid w:val="007E11FA"/>
    <w:rsid w:val="007E4586"/>
    <w:rsid w:val="007F1B4A"/>
    <w:rsid w:val="0080404F"/>
    <w:rsid w:val="00816B35"/>
    <w:rsid w:val="00816C79"/>
    <w:rsid w:val="008170C9"/>
    <w:rsid w:val="0082575D"/>
    <w:rsid w:val="00842C36"/>
    <w:rsid w:val="0084513B"/>
    <w:rsid w:val="008477B4"/>
    <w:rsid w:val="00854053"/>
    <w:rsid w:val="00855B48"/>
    <w:rsid w:val="0086227D"/>
    <w:rsid w:val="0086738E"/>
    <w:rsid w:val="00867CAC"/>
    <w:rsid w:val="00871DD1"/>
    <w:rsid w:val="00884268"/>
    <w:rsid w:val="008A3AC0"/>
    <w:rsid w:val="008A7D59"/>
    <w:rsid w:val="008C772E"/>
    <w:rsid w:val="008F46EE"/>
    <w:rsid w:val="0090123B"/>
    <w:rsid w:val="00911043"/>
    <w:rsid w:val="00923815"/>
    <w:rsid w:val="00924122"/>
    <w:rsid w:val="00926C63"/>
    <w:rsid w:val="00927493"/>
    <w:rsid w:val="00943D89"/>
    <w:rsid w:val="009507C5"/>
    <w:rsid w:val="0096030D"/>
    <w:rsid w:val="00962443"/>
    <w:rsid w:val="00966191"/>
    <w:rsid w:val="00975719"/>
    <w:rsid w:val="00977114"/>
    <w:rsid w:val="00982C06"/>
    <w:rsid w:val="00982E20"/>
    <w:rsid w:val="00987A5D"/>
    <w:rsid w:val="009A1167"/>
    <w:rsid w:val="009B5CE2"/>
    <w:rsid w:val="009E0C88"/>
    <w:rsid w:val="009E1839"/>
    <w:rsid w:val="009E1EE4"/>
    <w:rsid w:val="009E280E"/>
    <w:rsid w:val="009E3F71"/>
    <w:rsid w:val="009F1766"/>
    <w:rsid w:val="00A02BBC"/>
    <w:rsid w:val="00A132F4"/>
    <w:rsid w:val="00A17695"/>
    <w:rsid w:val="00A21BBB"/>
    <w:rsid w:val="00A228D1"/>
    <w:rsid w:val="00A30F7A"/>
    <w:rsid w:val="00A34B8B"/>
    <w:rsid w:val="00A82C3B"/>
    <w:rsid w:val="00A83C04"/>
    <w:rsid w:val="00AA11BC"/>
    <w:rsid w:val="00AB0E7E"/>
    <w:rsid w:val="00AB782D"/>
    <w:rsid w:val="00AC489A"/>
    <w:rsid w:val="00AC4C1E"/>
    <w:rsid w:val="00AD6334"/>
    <w:rsid w:val="00AD721D"/>
    <w:rsid w:val="00AE1817"/>
    <w:rsid w:val="00AE61F9"/>
    <w:rsid w:val="00AF2B27"/>
    <w:rsid w:val="00AF494B"/>
    <w:rsid w:val="00B17CD5"/>
    <w:rsid w:val="00B240DE"/>
    <w:rsid w:val="00B32988"/>
    <w:rsid w:val="00B46402"/>
    <w:rsid w:val="00B5562E"/>
    <w:rsid w:val="00B55FC9"/>
    <w:rsid w:val="00B66C4B"/>
    <w:rsid w:val="00B825FB"/>
    <w:rsid w:val="00BA4077"/>
    <w:rsid w:val="00BB5715"/>
    <w:rsid w:val="00BB6B68"/>
    <w:rsid w:val="00BC34A8"/>
    <w:rsid w:val="00BC7D3C"/>
    <w:rsid w:val="00BD1BDA"/>
    <w:rsid w:val="00BD2B15"/>
    <w:rsid w:val="00BD344E"/>
    <w:rsid w:val="00BD6D46"/>
    <w:rsid w:val="00BE32D2"/>
    <w:rsid w:val="00BE3E2E"/>
    <w:rsid w:val="00BF14AC"/>
    <w:rsid w:val="00C346B6"/>
    <w:rsid w:val="00C44FE6"/>
    <w:rsid w:val="00C57166"/>
    <w:rsid w:val="00C61B49"/>
    <w:rsid w:val="00C64439"/>
    <w:rsid w:val="00C663DA"/>
    <w:rsid w:val="00C72D83"/>
    <w:rsid w:val="00C7378C"/>
    <w:rsid w:val="00C95EF1"/>
    <w:rsid w:val="00C97C65"/>
    <w:rsid w:val="00CB3E6E"/>
    <w:rsid w:val="00CC4674"/>
    <w:rsid w:val="00CD63DB"/>
    <w:rsid w:val="00CD7F81"/>
    <w:rsid w:val="00CE579F"/>
    <w:rsid w:val="00D1265E"/>
    <w:rsid w:val="00D26C0E"/>
    <w:rsid w:val="00D344BA"/>
    <w:rsid w:val="00D34D3B"/>
    <w:rsid w:val="00D439A6"/>
    <w:rsid w:val="00D43ED6"/>
    <w:rsid w:val="00D579B0"/>
    <w:rsid w:val="00D60C61"/>
    <w:rsid w:val="00D70119"/>
    <w:rsid w:val="00D768CE"/>
    <w:rsid w:val="00D916FB"/>
    <w:rsid w:val="00D92DF8"/>
    <w:rsid w:val="00DC4C75"/>
    <w:rsid w:val="00DC4E02"/>
    <w:rsid w:val="00DD78E9"/>
    <w:rsid w:val="00DE4E74"/>
    <w:rsid w:val="00DF0B83"/>
    <w:rsid w:val="00DF0D22"/>
    <w:rsid w:val="00DF3033"/>
    <w:rsid w:val="00E123C7"/>
    <w:rsid w:val="00E131D6"/>
    <w:rsid w:val="00E1663F"/>
    <w:rsid w:val="00E21417"/>
    <w:rsid w:val="00E3160F"/>
    <w:rsid w:val="00E43D42"/>
    <w:rsid w:val="00E520D5"/>
    <w:rsid w:val="00E53B20"/>
    <w:rsid w:val="00E576EF"/>
    <w:rsid w:val="00E710BC"/>
    <w:rsid w:val="00E8181E"/>
    <w:rsid w:val="00E8412A"/>
    <w:rsid w:val="00E90016"/>
    <w:rsid w:val="00E94084"/>
    <w:rsid w:val="00E95B43"/>
    <w:rsid w:val="00EA4921"/>
    <w:rsid w:val="00EB25D0"/>
    <w:rsid w:val="00EC4F0E"/>
    <w:rsid w:val="00EC7D92"/>
    <w:rsid w:val="00ED098E"/>
    <w:rsid w:val="00ED0D54"/>
    <w:rsid w:val="00EE3C2A"/>
    <w:rsid w:val="00EF240F"/>
    <w:rsid w:val="00EF34A2"/>
    <w:rsid w:val="00EF6274"/>
    <w:rsid w:val="00F059B0"/>
    <w:rsid w:val="00F05CB5"/>
    <w:rsid w:val="00F07490"/>
    <w:rsid w:val="00F15ABA"/>
    <w:rsid w:val="00F22078"/>
    <w:rsid w:val="00F23553"/>
    <w:rsid w:val="00F453C0"/>
    <w:rsid w:val="00F50527"/>
    <w:rsid w:val="00F62D62"/>
    <w:rsid w:val="00F64800"/>
    <w:rsid w:val="00F67436"/>
    <w:rsid w:val="00F77111"/>
    <w:rsid w:val="00FA122C"/>
    <w:rsid w:val="00FA1A02"/>
    <w:rsid w:val="00FA7C07"/>
    <w:rsid w:val="00FB493F"/>
    <w:rsid w:val="00FC0A80"/>
    <w:rsid w:val="00FC1414"/>
    <w:rsid w:val="00FC227F"/>
    <w:rsid w:val="00FD2D08"/>
    <w:rsid w:val="00FD3B5F"/>
    <w:rsid w:val="00FE74C5"/>
    <w:rsid w:val="00FF61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621AD"/>
  <w15:docId w15:val="{470E3A18-79FB-4966-87BE-D226898C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D9F"/>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iPriority w:val="9"/>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43A"/>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43A"/>
    <w:rPr>
      <w:rFonts w:ascii="Lucida Grande" w:hAnsi="Lucida Grande"/>
      <w:sz w:val="18"/>
      <w:szCs w:val="18"/>
    </w:rPr>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uiPriority w:val="9"/>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customStyle="1" w:styleId="GridTable1Light1">
    <w:name w:val="Grid Table 1 Light1"/>
    <w:basedOn w:val="TableNormal"/>
    <w:uiPriority w:val="46"/>
    <w:rsid w:val="004A0D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A0D9F"/>
    <w:rPr>
      <w:color w:val="0000FF"/>
      <w:u w:val="single"/>
    </w:rPr>
  </w:style>
  <w:style w:type="character" w:customStyle="1" w:styleId="apple-converted-space">
    <w:name w:val="apple-converted-space"/>
    <w:basedOn w:val="DefaultParagraphFont"/>
    <w:rsid w:val="004A0D9F"/>
  </w:style>
  <w:style w:type="paragraph" w:customStyle="1" w:styleId="sub">
    <w:name w:val="sub"/>
    <w:basedOn w:val="Normal"/>
    <w:rsid w:val="004A0D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
    <w:name w:val="para"/>
    <w:basedOn w:val="Normal"/>
    <w:rsid w:val="004A0D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C571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chindent1">
    <w:name w:val="schindent1"/>
    <w:basedOn w:val="Normal"/>
    <w:rsid w:val="00C571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
    <w:name w:val="def"/>
    <w:basedOn w:val="Normal"/>
    <w:rsid w:val="0072355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
    <w:name w:val="subpara"/>
    <w:basedOn w:val="Normal"/>
    <w:rsid w:val="0072355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2">
    <w:name w:val="sec2"/>
    <w:basedOn w:val="Normal"/>
    <w:rsid w:val="00033B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note">
    <w:name w:val="prnote"/>
    <w:basedOn w:val="Normal"/>
    <w:rsid w:val="008673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mchighlight02">
    <w:name w:val="cmchighlight02"/>
    <w:basedOn w:val="DefaultParagraphFont"/>
    <w:rsid w:val="00A17695"/>
  </w:style>
  <w:style w:type="character" w:customStyle="1" w:styleId="cmchighlight04">
    <w:name w:val="cmchighlight04"/>
    <w:basedOn w:val="DefaultParagraphFont"/>
    <w:rsid w:val="002B578D"/>
  </w:style>
  <w:style w:type="character" w:customStyle="1" w:styleId="cmchighlight06">
    <w:name w:val="cmchighlight06"/>
    <w:basedOn w:val="DefaultParagraphFont"/>
    <w:rsid w:val="00320957"/>
  </w:style>
  <w:style w:type="character" w:customStyle="1" w:styleId="cmchighlight09">
    <w:name w:val="cmchighlight09"/>
    <w:basedOn w:val="DefaultParagraphFont"/>
    <w:rsid w:val="00CB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517">
      <w:bodyDiv w:val="1"/>
      <w:marLeft w:val="0"/>
      <w:marRight w:val="0"/>
      <w:marTop w:val="0"/>
      <w:marBottom w:val="0"/>
      <w:divBdr>
        <w:top w:val="none" w:sz="0" w:space="0" w:color="auto"/>
        <w:left w:val="none" w:sz="0" w:space="0" w:color="auto"/>
        <w:bottom w:val="none" w:sz="0" w:space="0" w:color="auto"/>
        <w:right w:val="none" w:sz="0" w:space="0" w:color="auto"/>
      </w:divBdr>
    </w:div>
    <w:div w:id="41490430">
      <w:bodyDiv w:val="1"/>
      <w:marLeft w:val="0"/>
      <w:marRight w:val="0"/>
      <w:marTop w:val="0"/>
      <w:marBottom w:val="0"/>
      <w:divBdr>
        <w:top w:val="none" w:sz="0" w:space="0" w:color="auto"/>
        <w:left w:val="none" w:sz="0" w:space="0" w:color="auto"/>
        <w:bottom w:val="none" w:sz="0" w:space="0" w:color="auto"/>
        <w:right w:val="none" w:sz="0" w:space="0" w:color="auto"/>
      </w:divBdr>
    </w:div>
    <w:div w:id="79105417">
      <w:bodyDiv w:val="1"/>
      <w:marLeft w:val="0"/>
      <w:marRight w:val="0"/>
      <w:marTop w:val="0"/>
      <w:marBottom w:val="0"/>
      <w:divBdr>
        <w:top w:val="none" w:sz="0" w:space="0" w:color="auto"/>
        <w:left w:val="none" w:sz="0" w:space="0" w:color="auto"/>
        <w:bottom w:val="none" w:sz="0" w:space="0" w:color="auto"/>
        <w:right w:val="none" w:sz="0" w:space="0" w:color="auto"/>
      </w:divBdr>
    </w:div>
    <w:div w:id="98255258">
      <w:bodyDiv w:val="1"/>
      <w:marLeft w:val="0"/>
      <w:marRight w:val="0"/>
      <w:marTop w:val="0"/>
      <w:marBottom w:val="0"/>
      <w:divBdr>
        <w:top w:val="none" w:sz="0" w:space="0" w:color="auto"/>
        <w:left w:val="none" w:sz="0" w:space="0" w:color="auto"/>
        <w:bottom w:val="none" w:sz="0" w:space="0" w:color="auto"/>
        <w:right w:val="none" w:sz="0" w:space="0" w:color="auto"/>
      </w:divBdr>
    </w:div>
    <w:div w:id="111435471">
      <w:bodyDiv w:val="1"/>
      <w:marLeft w:val="0"/>
      <w:marRight w:val="0"/>
      <w:marTop w:val="0"/>
      <w:marBottom w:val="0"/>
      <w:divBdr>
        <w:top w:val="none" w:sz="0" w:space="0" w:color="auto"/>
        <w:left w:val="none" w:sz="0" w:space="0" w:color="auto"/>
        <w:bottom w:val="none" w:sz="0" w:space="0" w:color="auto"/>
        <w:right w:val="none" w:sz="0" w:space="0" w:color="auto"/>
      </w:divBdr>
    </w:div>
    <w:div w:id="138615784">
      <w:bodyDiv w:val="1"/>
      <w:marLeft w:val="0"/>
      <w:marRight w:val="0"/>
      <w:marTop w:val="0"/>
      <w:marBottom w:val="0"/>
      <w:divBdr>
        <w:top w:val="none" w:sz="0" w:space="0" w:color="auto"/>
        <w:left w:val="none" w:sz="0" w:space="0" w:color="auto"/>
        <w:bottom w:val="none" w:sz="0" w:space="0" w:color="auto"/>
        <w:right w:val="none" w:sz="0" w:space="0" w:color="auto"/>
      </w:divBdr>
    </w:div>
    <w:div w:id="181557503">
      <w:bodyDiv w:val="1"/>
      <w:marLeft w:val="0"/>
      <w:marRight w:val="0"/>
      <w:marTop w:val="0"/>
      <w:marBottom w:val="0"/>
      <w:divBdr>
        <w:top w:val="none" w:sz="0" w:space="0" w:color="auto"/>
        <w:left w:val="none" w:sz="0" w:space="0" w:color="auto"/>
        <w:bottom w:val="none" w:sz="0" w:space="0" w:color="auto"/>
        <w:right w:val="none" w:sz="0" w:space="0" w:color="auto"/>
      </w:divBdr>
    </w:div>
    <w:div w:id="199905855">
      <w:bodyDiv w:val="1"/>
      <w:marLeft w:val="0"/>
      <w:marRight w:val="0"/>
      <w:marTop w:val="0"/>
      <w:marBottom w:val="0"/>
      <w:divBdr>
        <w:top w:val="none" w:sz="0" w:space="0" w:color="auto"/>
        <w:left w:val="none" w:sz="0" w:space="0" w:color="auto"/>
        <w:bottom w:val="none" w:sz="0" w:space="0" w:color="auto"/>
        <w:right w:val="none" w:sz="0" w:space="0" w:color="auto"/>
      </w:divBdr>
    </w:div>
    <w:div w:id="245773448">
      <w:bodyDiv w:val="1"/>
      <w:marLeft w:val="0"/>
      <w:marRight w:val="0"/>
      <w:marTop w:val="0"/>
      <w:marBottom w:val="0"/>
      <w:divBdr>
        <w:top w:val="none" w:sz="0" w:space="0" w:color="auto"/>
        <w:left w:val="none" w:sz="0" w:space="0" w:color="auto"/>
        <w:bottom w:val="none" w:sz="0" w:space="0" w:color="auto"/>
        <w:right w:val="none" w:sz="0" w:space="0" w:color="auto"/>
      </w:divBdr>
    </w:div>
    <w:div w:id="259995770">
      <w:bodyDiv w:val="1"/>
      <w:marLeft w:val="0"/>
      <w:marRight w:val="0"/>
      <w:marTop w:val="0"/>
      <w:marBottom w:val="0"/>
      <w:divBdr>
        <w:top w:val="none" w:sz="0" w:space="0" w:color="auto"/>
        <w:left w:val="none" w:sz="0" w:space="0" w:color="auto"/>
        <w:bottom w:val="none" w:sz="0" w:space="0" w:color="auto"/>
        <w:right w:val="none" w:sz="0" w:space="0" w:color="auto"/>
      </w:divBdr>
    </w:div>
    <w:div w:id="263416775">
      <w:bodyDiv w:val="1"/>
      <w:marLeft w:val="0"/>
      <w:marRight w:val="0"/>
      <w:marTop w:val="0"/>
      <w:marBottom w:val="0"/>
      <w:divBdr>
        <w:top w:val="none" w:sz="0" w:space="0" w:color="auto"/>
        <w:left w:val="none" w:sz="0" w:space="0" w:color="auto"/>
        <w:bottom w:val="none" w:sz="0" w:space="0" w:color="auto"/>
        <w:right w:val="none" w:sz="0" w:space="0" w:color="auto"/>
      </w:divBdr>
    </w:div>
    <w:div w:id="292053817">
      <w:bodyDiv w:val="1"/>
      <w:marLeft w:val="0"/>
      <w:marRight w:val="0"/>
      <w:marTop w:val="0"/>
      <w:marBottom w:val="0"/>
      <w:divBdr>
        <w:top w:val="none" w:sz="0" w:space="0" w:color="auto"/>
        <w:left w:val="none" w:sz="0" w:space="0" w:color="auto"/>
        <w:bottom w:val="none" w:sz="0" w:space="0" w:color="auto"/>
        <w:right w:val="none" w:sz="0" w:space="0" w:color="auto"/>
      </w:divBdr>
    </w:div>
    <w:div w:id="297302121">
      <w:bodyDiv w:val="1"/>
      <w:marLeft w:val="0"/>
      <w:marRight w:val="0"/>
      <w:marTop w:val="0"/>
      <w:marBottom w:val="0"/>
      <w:divBdr>
        <w:top w:val="none" w:sz="0" w:space="0" w:color="auto"/>
        <w:left w:val="none" w:sz="0" w:space="0" w:color="auto"/>
        <w:bottom w:val="none" w:sz="0" w:space="0" w:color="auto"/>
        <w:right w:val="none" w:sz="0" w:space="0" w:color="auto"/>
      </w:divBdr>
    </w:div>
    <w:div w:id="312494767">
      <w:bodyDiv w:val="1"/>
      <w:marLeft w:val="0"/>
      <w:marRight w:val="0"/>
      <w:marTop w:val="0"/>
      <w:marBottom w:val="0"/>
      <w:divBdr>
        <w:top w:val="none" w:sz="0" w:space="0" w:color="auto"/>
        <w:left w:val="none" w:sz="0" w:space="0" w:color="auto"/>
        <w:bottom w:val="none" w:sz="0" w:space="0" w:color="auto"/>
        <w:right w:val="none" w:sz="0" w:space="0" w:color="auto"/>
      </w:divBdr>
    </w:div>
    <w:div w:id="317728738">
      <w:bodyDiv w:val="1"/>
      <w:marLeft w:val="0"/>
      <w:marRight w:val="0"/>
      <w:marTop w:val="0"/>
      <w:marBottom w:val="0"/>
      <w:divBdr>
        <w:top w:val="none" w:sz="0" w:space="0" w:color="auto"/>
        <w:left w:val="none" w:sz="0" w:space="0" w:color="auto"/>
        <w:bottom w:val="none" w:sz="0" w:space="0" w:color="auto"/>
        <w:right w:val="none" w:sz="0" w:space="0" w:color="auto"/>
      </w:divBdr>
    </w:div>
    <w:div w:id="332072564">
      <w:bodyDiv w:val="1"/>
      <w:marLeft w:val="0"/>
      <w:marRight w:val="0"/>
      <w:marTop w:val="0"/>
      <w:marBottom w:val="0"/>
      <w:divBdr>
        <w:top w:val="none" w:sz="0" w:space="0" w:color="auto"/>
        <w:left w:val="none" w:sz="0" w:space="0" w:color="auto"/>
        <w:bottom w:val="none" w:sz="0" w:space="0" w:color="auto"/>
        <w:right w:val="none" w:sz="0" w:space="0" w:color="auto"/>
      </w:divBdr>
    </w:div>
    <w:div w:id="360668322">
      <w:bodyDiv w:val="1"/>
      <w:marLeft w:val="0"/>
      <w:marRight w:val="0"/>
      <w:marTop w:val="0"/>
      <w:marBottom w:val="0"/>
      <w:divBdr>
        <w:top w:val="none" w:sz="0" w:space="0" w:color="auto"/>
        <w:left w:val="none" w:sz="0" w:space="0" w:color="auto"/>
        <w:bottom w:val="none" w:sz="0" w:space="0" w:color="auto"/>
        <w:right w:val="none" w:sz="0" w:space="0" w:color="auto"/>
      </w:divBdr>
    </w:div>
    <w:div w:id="397745811">
      <w:bodyDiv w:val="1"/>
      <w:marLeft w:val="0"/>
      <w:marRight w:val="0"/>
      <w:marTop w:val="0"/>
      <w:marBottom w:val="0"/>
      <w:divBdr>
        <w:top w:val="none" w:sz="0" w:space="0" w:color="auto"/>
        <w:left w:val="none" w:sz="0" w:space="0" w:color="auto"/>
        <w:bottom w:val="none" w:sz="0" w:space="0" w:color="auto"/>
        <w:right w:val="none" w:sz="0" w:space="0" w:color="auto"/>
      </w:divBdr>
    </w:div>
    <w:div w:id="402412408">
      <w:bodyDiv w:val="1"/>
      <w:marLeft w:val="0"/>
      <w:marRight w:val="0"/>
      <w:marTop w:val="0"/>
      <w:marBottom w:val="0"/>
      <w:divBdr>
        <w:top w:val="none" w:sz="0" w:space="0" w:color="auto"/>
        <w:left w:val="none" w:sz="0" w:space="0" w:color="auto"/>
        <w:bottom w:val="none" w:sz="0" w:space="0" w:color="auto"/>
        <w:right w:val="none" w:sz="0" w:space="0" w:color="auto"/>
      </w:divBdr>
    </w:div>
    <w:div w:id="404229277">
      <w:bodyDiv w:val="1"/>
      <w:marLeft w:val="0"/>
      <w:marRight w:val="0"/>
      <w:marTop w:val="0"/>
      <w:marBottom w:val="0"/>
      <w:divBdr>
        <w:top w:val="none" w:sz="0" w:space="0" w:color="auto"/>
        <w:left w:val="none" w:sz="0" w:space="0" w:color="auto"/>
        <w:bottom w:val="none" w:sz="0" w:space="0" w:color="auto"/>
        <w:right w:val="none" w:sz="0" w:space="0" w:color="auto"/>
      </w:divBdr>
    </w:div>
    <w:div w:id="494953759">
      <w:bodyDiv w:val="1"/>
      <w:marLeft w:val="0"/>
      <w:marRight w:val="0"/>
      <w:marTop w:val="0"/>
      <w:marBottom w:val="0"/>
      <w:divBdr>
        <w:top w:val="none" w:sz="0" w:space="0" w:color="auto"/>
        <w:left w:val="none" w:sz="0" w:space="0" w:color="auto"/>
        <w:bottom w:val="none" w:sz="0" w:space="0" w:color="auto"/>
        <w:right w:val="none" w:sz="0" w:space="0" w:color="auto"/>
      </w:divBdr>
    </w:div>
    <w:div w:id="523592303">
      <w:bodyDiv w:val="1"/>
      <w:marLeft w:val="0"/>
      <w:marRight w:val="0"/>
      <w:marTop w:val="0"/>
      <w:marBottom w:val="0"/>
      <w:divBdr>
        <w:top w:val="none" w:sz="0" w:space="0" w:color="auto"/>
        <w:left w:val="none" w:sz="0" w:space="0" w:color="auto"/>
        <w:bottom w:val="none" w:sz="0" w:space="0" w:color="auto"/>
        <w:right w:val="none" w:sz="0" w:space="0" w:color="auto"/>
      </w:divBdr>
    </w:div>
    <w:div w:id="548608319">
      <w:bodyDiv w:val="1"/>
      <w:marLeft w:val="0"/>
      <w:marRight w:val="0"/>
      <w:marTop w:val="0"/>
      <w:marBottom w:val="0"/>
      <w:divBdr>
        <w:top w:val="none" w:sz="0" w:space="0" w:color="auto"/>
        <w:left w:val="none" w:sz="0" w:space="0" w:color="auto"/>
        <w:bottom w:val="none" w:sz="0" w:space="0" w:color="auto"/>
        <w:right w:val="none" w:sz="0" w:space="0" w:color="auto"/>
      </w:divBdr>
    </w:div>
    <w:div w:id="568661961">
      <w:bodyDiv w:val="1"/>
      <w:marLeft w:val="0"/>
      <w:marRight w:val="0"/>
      <w:marTop w:val="0"/>
      <w:marBottom w:val="0"/>
      <w:divBdr>
        <w:top w:val="none" w:sz="0" w:space="0" w:color="auto"/>
        <w:left w:val="none" w:sz="0" w:space="0" w:color="auto"/>
        <w:bottom w:val="none" w:sz="0" w:space="0" w:color="auto"/>
        <w:right w:val="none" w:sz="0" w:space="0" w:color="auto"/>
      </w:divBdr>
    </w:div>
    <w:div w:id="579872614">
      <w:bodyDiv w:val="1"/>
      <w:marLeft w:val="0"/>
      <w:marRight w:val="0"/>
      <w:marTop w:val="0"/>
      <w:marBottom w:val="0"/>
      <w:divBdr>
        <w:top w:val="none" w:sz="0" w:space="0" w:color="auto"/>
        <w:left w:val="none" w:sz="0" w:space="0" w:color="auto"/>
        <w:bottom w:val="none" w:sz="0" w:space="0" w:color="auto"/>
        <w:right w:val="none" w:sz="0" w:space="0" w:color="auto"/>
      </w:divBdr>
    </w:div>
    <w:div w:id="588270341">
      <w:bodyDiv w:val="1"/>
      <w:marLeft w:val="0"/>
      <w:marRight w:val="0"/>
      <w:marTop w:val="0"/>
      <w:marBottom w:val="0"/>
      <w:divBdr>
        <w:top w:val="none" w:sz="0" w:space="0" w:color="auto"/>
        <w:left w:val="none" w:sz="0" w:space="0" w:color="auto"/>
        <w:bottom w:val="none" w:sz="0" w:space="0" w:color="auto"/>
        <w:right w:val="none" w:sz="0" w:space="0" w:color="auto"/>
      </w:divBdr>
    </w:div>
    <w:div w:id="595864355">
      <w:bodyDiv w:val="1"/>
      <w:marLeft w:val="0"/>
      <w:marRight w:val="0"/>
      <w:marTop w:val="0"/>
      <w:marBottom w:val="0"/>
      <w:divBdr>
        <w:top w:val="none" w:sz="0" w:space="0" w:color="auto"/>
        <w:left w:val="none" w:sz="0" w:space="0" w:color="auto"/>
        <w:bottom w:val="none" w:sz="0" w:space="0" w:color="auto"/>
        <w:right w:val="none" w:sz="0" w:space="0" w:color="auto"/>
      </w:divBdr>
    </w:div>
    <w:div w:id="664012169">
      <w:bodyDiv w:val="1"/>
      <w:marLeft w:val="0"/>
      <w:marRight w:val="0"/>
      <w:marTop w:val="0"/>
      <w:marBottom w:val="0"/>
      <w:divBdr>
        <w:top w:val="none" w:sz="0" w:space="0" w:color="auto"/>
        <w:left w:val="none" w:sz="0" w:space="0" w:color="auto"/>
        <w:bottom w:val="none" w:sz="0" w:space="0" w:color="auto"/>
        <w:right w:val="none" w:sz="0" w:space="0" w:color="auto"/>
      </w:divBdr>
    </w:div>
    <w:div w:id="666129067">
      <w:bodyDiv w:val="1"/>
      <w:marLeft w:val="0"/>
      <w:marRight w:val="0"/>
      <w:marTop w:val="0"/>
      <w:marBottom w:val="0"/>
      <w:divBdr>
        <w:top w:val="none" w:sz="0" w:space="0" w:color="auto"/>
        <w:left w:val="none" w:sz="0" w:space="0" w:color="auto"/>
        <w:bottom w:val="none" w:sz="0" w:space="0" w:color="auto"/>
        <w:right w:val="none" w:sz="0" w:space="0" w:color="auto"/>
      </w:divBdr>
    </w:div>
    <w:div w:id="717319718">
      <w:bodyDiv w:val="1"/>
      <w:marLeft w:val="0"/>
      <w:marRight w:val="0"/>
      <w:marTop w:val="0"/>
      <w:marBottom w:val="0"/>
      <w:divBdr>
        <w:top w:val="none" w:sz="0" w:space="0" w:color="auto"/>
        <w:left w:val="none" w:sz="0" w:space="0" w:color="auto"/>
        <w:bottom w:val="none" w:sz="0" w:space="0" w:color="auto"/>
        <w:right w:val="none" w:sz="0" w:space="0" w:color="auto"/>
      </w:divBdr>
    </w:div>
    <w:div w:id="778528092">
      <w:bodyDiv w:val="1"/>
      <w:marLeft w:val="0"/>
      <w:marRight w:val="0"/>
      <w:marTop w:val="0"/>
      <w:marBottom w:val="0"/>
      <w:divBdr>
        <w:top w:val="none" w:sz="0" w:space="0" w:color="auto"/>
        <w:left w:val="none" w:sz="0" w:space="0" w:color="auto"/>
        <w:bottom w:val="none" w:sz="0" w:space="0" w:color="auto"/>
        <w:right w:val="none" w:sz="0" w:space="0" w:color="auto"/>
      </w:divBdr>
    </w:div>
    <w:div w:id="780417711">
      <w:bodyDiv w:val="1"/>
      <w:marLeft w:val="0"/>
      <w:marRight w:val="0"/>
      <w:marTop w:val="0"/>
      <w:marBottom w:val="0"/>
      <w:divBdr>
        <w:top w:val="none" w:sz="0" w:space="0" w:color="auto"/>
        <w:left w:val="none" w:sz="0" w:space="0" w:color="auto"/>
        <w:bottom w:val="none" w:sz="0" w:space="0" w:color="auto"/>
        <w:right w:val="none" w:sz="0" w:space="0" w:color="auto"/>
      </w:divBdr>
    </w:div>
    <w:div w:id="814420939">
      <w:bodyDiv w:val="1"/>
      <w:marLeft w:val="0"/>
      <w:marRight w:val="0"/>
      <w:marTop w:val="0"/>
      <w:marBottom w:val="0"/>
      <w:divBdr>
        <w:top w:val="none" w:sz="0" w:space="0" w:color="auto"/>
        <w:left w:val="none" w:sz="0" w:space="0" w:color="auto"/>
        <w:bottom w:val="none" w:sz="0" w:space="0" w:color="auto"/>
        <w:right w:val="none" w:sz="0" w:space="0" w:color="auto"/>
      </w:divBdr>
    </w:div>
    <w:div w:id="855120359">
      <w:bodyDiv w:val="1"/>
      <w:marLeft w:val="0"/>
      <w:marRight w:val="0"/>
      <w:marTop w:val="0"/>
      <w:marBottom w:val="0"/>
      <w:divBdr>
        <w:top w:val="none" w:sz="0" w:space="0" w:color="auto"/>
        <w:left w:val="none" w:sz="0" w:space="0" w:color="auto"/>
        <w:bottom w:val="none" w:sz="0" w:space="0" w:color="auto"/>
        <w:right w:val="none" w:sz="0" w:space="0" w:color="auto"/>
      </w:divBdr>
    </w:div>
    <w:div w:id="888497217">
      <w:bodyDiv w:val="1"/>
      <w:marLeft w:val="0"/>
      <w:marRight w:val="0"/>
      <w:marTop w:val="0"/>
      <w:marBottom w:val="0"/>
      <w:divBdr>
        <w:top w:val="none" w:sz="0" w:space="0" w:color="auto"/>
        <w:left w:val="none" w:sz="0" w:space="0" w:color="auto"/>
        <w:bottom w:val="none" w:sz="0" w:space="0" w:color="auto"/>
        <w:right w:val="none" w:sz="0" w:space="0" w:color="auto"/>
      </w:divBdr>
    </w:div>
    <w:div w:id="928855810">
      <w:bodyDiv w:val="1"/>
      <w:marLeft w:val="0"/>
      <w:marRight w:val="0"/>
      <w:marTop w:val="0"/>
      <w:marBottom w:val="0"/>
      <w:divBdr>
        <w:top w:val="none" w:sz="0" w:space="0" w:color="auto"/>
        <w:left w:val="none" w:sz="0" w:space="0" w:color="auto"/>
        <w:bottom w:val="none" w:sz="0" w:space="0" w:color="auto"/>
        <w:right w:val="none" w:sz="0" w:space="0" w:color="auto"/>
      </w:divBdr>
    </w:div>
    <w:div w:id="977879325">
      <w:bodyDiv w:val="1"/>
      <w:marLeft w:val="0"/>
      <w:marRight w:val="0"/>
      <w:marTop w:val="0"/>
      <w:marBottom w:val="0"/>
      <w:divBdr>
        <w:top w:val="none" w:sz="0" w:space="0" w:color="auto"/>
        <w:left w:val="none" w:sz="0" w:space="0" w:color="auto"/>
        <w:bottom w:val="none" w:sz="0" w:space="0" w:color="auto"/>
        <w:right w:val="none" w:sz="0" w:space="0" w:color="auto"/>
      </w:divBdr>
    </w:div>
    <w:div w:id="987709214">
      <w:bodyDiv w:val="1"/>
      <w:marLeft w:val="0"/>
      <w:marRight w:val="0"/>
      <w:marTop w:val="0"/>
      <w:marBottom w:val="0"/>
      <w:divBdr>
        <w:top w:val="none" w:sz="0" w:space="0" w:color="auto"/>
        <w:left w:val="none" w:sz="0" w:space="0" w:color="auto"/>
        <w:bottom w:val="none" w:sz="0" w:space="0" w:color="auto"/>
        <w:right w:val="none" w:sz="0" w:space="0" w:color="auto"/>
      </w:divBdr>
    </w:div>
    <w:div w:id="1003358885">
      <w:bodyDiv w:val="1"/>
      <w:marLeft w:val="0"/>
      <w:marRight w:val="0"/>
      <w:marTop w:val="0"/>
      <w:marBottom w:val="0"/>
      <w:divBdr>
        <w:top w:val="none" w:sz="0" w:space="0" w:color="auto"/>
        <w:left w:val="none" w:sz="0" w:space="0" w:color="auto"/>
        <w:bottom w:val="none" w:sz="0" w:space="0" w:color="auto"/>
        <w:right w:val="none" w:sz="0" w:space="0" w:color="auto"/>
      </w:divBdr>
    </w:div>
    <w:div w:id="1031616303">
      <w:bodyDiv w:val="1"/>
      <w:marLeft w:val="0"/>
      <w:marRight w:val="0"/>
      <w:marTop w:val="0"/>
      <w:marBottom w:val="0"/>
      <w:divBdr>
        <w:top w:val="none" w:sz="0" w:space="0" w:color="auto"/>
        <w:left w:val="none" w:sz="0" w:space="0" w:color="auto"/>
        <w:bottom w:val="none" w:sz="0" w:space="0" w:color="auto"/>
        <w:right w:val="none" w:sz="0" w:space="0" w:color="auto"/>
      </w:divBdr>
    </w:div>
    <w:div w:id="1048650763">
      <w:bodyDiv w:val="1"/>
      <w:marLeft w:val="0"/>
      <w:marRight w:val="0"/>
      <w:marTop w:val="0"/>
      <w:marBottom w:val="0"/>
      <w:divBdr>
        <w:top w:val="none" w:sz="0" w:space="0" w:color="auto"/>
        <w:left w:val="none" w:sz="0" w:space="0" w:color="auto"/>
        <w:bottom w:val="none" w:sz="0" w:space="0" w:color="auto"/>
        <w:right w:val="none" w:sz="0" w:space="0" w:color="auto"/>
      </w:divBdr>
    </w:div>
    <w:div w:id="1052853478">
      <w:bodyDiv w:val="1"/>
      <w:marLeft w:val="0"/>
      <w:marRight w:val="0"/>
      <w:marTop w:val="0"/>
      <w:marBottom w:val="0"/>
      <w:divBdr>
        <w:top w:val="none" w:sz="0" w:space="0" w:color="auto"/>
        <w:left w:val="none" w:sz="0" w:space="0" w:color="auto"/>
        <w:bottom w:val="none" w:sz="0" w:space="0" w:color="auto"/>
        <w:right w:val="none" w:sz="0" w:space="0" w:color="auto"/>
      </w:divBdr>
    </w:div>
    <w:div w:id="1063139041">
      <w:bodyDiv w:val="1"/>
      <w:marLeft w:val="0"/>
      <w:marRight w:val="0"/>
      <w:marTop w:val="0"/>
      <w:marBottom w:val="0"/>
      <w:divBdr>
        <w:top w:val="none" w:sz="0" w:space="0" w:color="auto"/>
        <w:left w:val="none" w:sz="0" w:space="0" w:color="auto"/>
        <w:bottom w:val="none" w:sz="0" w:space="0" w:color="auto"/>
        <w:right w:val="none" w:sz="0" w:space="0" w:color="auto"/>
      </w:divBdr>
    </w:div>
    <w:div w:id="1074664957">
      <w:bodyDiv w:val="1"/>
      <w:marLeft w:val="0"/>
      <w:marRight w:val="0"/>
      <w:marTop w:val="0"/>
      <w:marBottom w:val="0"/>
      <w:divBdr>
        <w:top w:val="none" w:sz="0" w:space="0" w:color="auto"/>
        <w:left w:val="none" w:sz="0" w:space="0" w:color="auto"/>
        <w:bottom w:val="none" w:sz="0" w:space="0" w:color="auto"/>
        <w:right w:val="none" w:sz="0" w:space="0" w:color="auto"/>
      </w:divBdr>
    </w:div>
    <w:div w:id="1082141665">
      <w:bodyDiv w:val="1"/>
      <w:marLeft w:val="0"/>
      <w:marRight w:val="0"/>
      <w:marTop w:val="0"/>
      <w:marBottom w:val="0"/>
      <w:divBdr>
        <w:top w:val="none" w:sz="0" w:space="0" w:color="auto"/>
        <w:left w:val="none" w:sz="0" w:space="0" w:color="auto"/>
        <w:bottom w:val="none" w:sz="0" w:space="0" w:color="auto"/>
        <w:right w:val="none" w:sz="0" w:space="0" w:color="auto"/>
      </w:divBdr>
    </w:div>
    <w:div w:id="1086877418">
      <w:bodyDiv w:val="1"/>
      <w:marLeft w:val="0"/>
      <w:marRight w:val="0"/>
      <w:marTop w:val="0"/>
      <w:marBottom w:val="0"/>
      <w:divBdr>
        <w:top w:val="none" w:sz="0" w:space="0" w:color="auto"/>
        <w:left w:val="none" w:sz="0" w:space="0" w:color="auto"/>
        <w:bottom w:val="none" w:sz="0" w:space="0" w:color="auto"/>
        <w:right w:val="none" w:sz="0" w:space="0" w:color="auto"/>
      </w:divBdr>
    </w:div>
    <w:div w:id="1093160355">
      <w:bodyDiv w:val="1"/>
      <w:marLeft w:val="0"/>
      <w:marRight w:val="0"/>
      <w:marTop w:val="0"/>
      <w:marBottom w:val="0"/>
      <w:divBdr>
        <w:top w:val="none" w:sz="0" w:space="0" w:color="auto"/>
        <w:left w:val="none" w:sz="0" w:space="0" w:color="auto"/>
        <w:bottom w:val="none" w:sz="0" w:space="0" w:color="auto"/>
        <w:right w:val="none" w:sz="0" w:space="0" w:color="auto"/>
      </w:divBdr>
    </w:div>
    <w:div w:id="1097140394">
      <w:bodyDiv w:val="1"/>
      <w:marLeft w:val="0"/>
      <w:marRight w:val="0"/>
      <w:marTop w:val="0"/>
      <w:marBottom w:val="0"/>
      <w:divBdr>
        <w:top w:val="none" w:sz="0" w:space="0" w:color="auto"/>
        <w:left w:val="none" w:sz="0" w:space="0" w:color="auto"/>
        <w:bottom w:val="none" w:sz="0" w:space="0" w:color="auto"/>
        <w:right w:val="none" w:sz="0" w:space="0" w:color="auto"/>
      </w:divBdr>
    </w:div>
    <w:div w:id="1097748818">
      <w:bodyDiv w:val="1"/>
      <w:marLeft w:val="0"/>
      <w:marRight w:val="0"/>
      <w:marTop w:val="0"/>
      <w:marBottom w:val="0"/>
      <w:divBdr>
        <w:top w:val="none" w:sz="0" w:space="0" w:color="auto"/>
        <w:left w:val="none" w:sz="0" w:space="0" w:color="auto"/>
        <w:bottom w:val="none" w:sz="0" w:space="0" w:color="auto"/>
        <w:right w:val="none" w:sz="0" w:space="0" w:color="auto"/>
      </w:divBdr>
    </w:div>
    <w:div w:id="1119101834">
      <w:bodyDiv w:val="1"/>
      <w:marLeft w:val="0"/>
      <w:marRight w:val="0"/>
      <w:marTop w:val="0"/>
      <w:marBottom w:val="0"/>
      <w:divBdr>
        <w:top w:val="none" w:sz="0" w:space="0" w:color="auto"/>
        <w:left w:val="none" w:sz="0" w:space="0" w:color="auto"/>
        <w:bottom w:val="none" w:sz="0" w:space="0" w:color="auto"/>
        <w:right w:val="none" w:sz="0" w:space="0" w:color="auto"/>
      </w:divBdr>
    </w:div>
    <w:div w:id="1143541622">
      <w:bodyDiv w:val="1"/>
      <w:marLeft w:val="0"/>
      <w:marRight w:val="0"/>
      <w:marTop w:val="0"/>
      <w:marBottom w:val="0"/>
      <w:divBdr>
        <w:top w:val="none" w:sz="0" w:space="0" w:color="auto"/>
        <w:left w:val="none" w:sz="0" w:space="0" w:color="auto"/>
        <w:bottom w:val="none" w:sz="0" w:space="0" w:color="auto"/>
        <w:right w:val="none" w:sz="0" w:space="0" w:color="auto"/>
      </w:divBdr>
    </w:div>
    <w:div w:id="1152991173">
      <w:bodyDiv w:val="1"/>
      <w:marLeft w:val="0"/>
      <w:marRight w:val="0"/>
      <w:marTop w:val="0"/>
      <w:marBottom w:val="0"/>
      <w:divBdr>
        <w:top w:val="none" w:sz="0" w:space="0" w:color="auto"/>
        <w:left w:val="none" w:sz="0" w:space="0" w:color="auto"/>
        <w:bottom w:val="none" w:sz="0" w:space="0" w:color="auto"/>
        <w:right w:val="none" w:sz="0" w:space="0" w:color="auto"/>
      </w:divBdr>
    </w:div>
    <w:div w:id="1164780116">
      <w:bodyDiv w:val="1"/>
      <w:marLeft w:val="0"/>
      <w:marRight w:val="0"/>
      <w:marTop w:val="0"/>
      <w:marBottom w:val="0"/>
      <w:divBdr>
        <w:top w:val="none" w:sz="0" w:space="0" w:color="auto"/>
        <w:left w:val="none" w:sz="0" w:space="0" w:color="auto"/>
        <w:bottom w:val="none" w:sz="0" w:space="0" w:color="auto"/>
        <w:right w:val="none" w:sz="0" w:space="0" w:color="auto"/>
      </w:divBdr>
    </w:div>
    <w:div w:id="1194462411">
      <w:bodyDiv w:val="1"/>
      <w:marLeft w:val="0"/>
      <w:marRight w:val="0"/>
      <w:marTop w:val="0"/>
      <w:marBottom w:val="0"/>
      <w:divBdr>
        <w:top w:val="none" w:sz="0" w:space="0" w:color="auto"/>
        <w:left w:val="none" w:sz="0" w:space="0" w:color="auto"/>
        <w:bottom w:val="none" w:sz="0" w:space="0" w:color="auto"/>
        <w:right w:val="none" w:sz="0" w:space="0" w:color="auto"/>
      </w:divBdr>
    </w:div>
    <w:div w:id="1218056859">
      <w:bodyDiv w:val="1"/>
      <w:marLeft w:val="0"/>
      <w:marRight w:val="0"/>
      <w:marTop w:val="0"/>
      <w:marBottom w:val="0"/>
      <w:divBdr>
        <w:top w:val="none" w:sz="0" w:space="0" w:color="auto"/>
        <w:left w:val="none" w:sz="0" w:space="0" w:color="auto"/>
        <w:bottom w:val="none" w:sz="0" w:space="0" w:color="auto"/>
        <w:right w:val="none" w:sz="0" w:space="0" w:color="auto"/>
      </w:divBdr>
    </w:div>
    <w:div w:id="1221087785">
      <w:bodyDiv w:val="1"/>
      <w:marLeft w:val="0"/>
      <w:marRight w:val="0"/>
      <w:marTop w:val="0"/>
      <w:marBottom w:val="0"/>
      <w:divBdr>
        <w:top w:val="none" w:sz="0" w:space="0" w:color="auto"/>
        <w:left w:val="none" w:sz="0" w:space="0" w:color="auto"/>
        <w:bottom w:val="none" w:sz="0" w:space="0" w:color="auto"/>
        <w:right w:val="none" w:sz="0" w:space="0" w:color="auto"/>
      </w:divBdr>
    </w:div>
    <w:div w:id="1224372384">
      <w:bodyDiv w:val="1"/>
      <w:marLeft w:val="0"/>
      <w:marRight w:val="0"/>
      <w:marTop w:val="0"/>
      <w:marBottom w:val="0"/>
      <w:divBdr>
        <w:top w:val="none" w:sz="0" w:space="0" w:color="auto"/>
        <w:left w:val="none" w:sz="0" w:space="0" w:color="auto"/>
        <w:bottom w:val="none" w:sz="0" w:space="0" w:color="auto"/>
        <w:right w:val="none" w:sz="0" w:space="0" w:color="auto"/>
      </w:divBdr>
    </w:div>
    <w:div w:id="1249540034">
      <w:bodyDiv w:val="1"/>
      <w:marLeft w:val="0"/>
      <w:marRight w:val="0"/>
      <w:marTop w:val="0"/>
      <w:marBottom w:val="0"/>
      <w:divBdr>
        <w:top w:val="none" w:sz="0" w:space="0" w:color="auto"/>
        <w:left w:val="none" w:sz="0" w:space="0" w:color="auto"/>
        <w:bottom w:val="none" w:sz="0" w:space="0" w:color="auto"/>
        <w:right w:val="none" w:sz="0" w:space="0" w:color="auto"/>
      </w:divBdr>
    </w:div>
    <w:div w:id="1288392490">
      <w:bodyDiv w:val="1"/>
      <w:marLeft w:val="0"/>
      <w:marRight w:val="0"/>
      <w:marTop w:val="0"/>
      <w:marBottom w:val="0"/>
      <w:divBdr>
        <w:top w:val="none" w:sz="0" w:space="0" w:color="auto"/>
        <w:left w:val="none" w:sz="0" w:space="0" w:color="auto"/>
        <w:bottom w:val="none" w:sz="0" w:space="0" w:color="auto"/>
        <w:right w:val="none" w:sz="0" w:space="0" w:color="auto"/>
      </w:divBdr>
    </w:div>
    <w:div w:id="1319766659">
      <w:bodyDiv w:val="1"/>
      <w:marLeft w:val="0"/>
      <w:marRight w:val="0"/>
      <w:marTop w:val="0"/>
      <w:marBottom w:val="0"/>
      <w:divBdr>
        <w:top w:val="none" w:sz="0" w:space="0" w:color="auto"/>
        <w:left w:val="none" w:sz="0" w:space="0" w:color="auto"/>
        <w:bottom w:val="none" w:sz="0" w:space="0" w:color="auto"/>
        <w:right w:val="none" w:sz="0" w:space="0" w:color="auto"/>
      </w:divBdr>
    </w:div>
    <w:div w:id="1357734660">
      <w:bodyDiv w:val="1"/>
      <w:marLeft w:val="0"/>
      <w:marRight w:val="0"/>
      <w:marTop w:val="0"/>
      <w:marBottom w:val="0"/>
      <w:divBdr>
        <w:top w:val="none" w:sz="0" w:space="0" w:color="auto"/>
        <w:left w:val="none" w:sz="0" w:space="0" w:color="auto"/>
        <w:bottom w:val="none" w:sz="0" w:space="0" w:color="auto"/>
        <w:right w:val="none" w:sz="0" w:space="0" w:color="auto"/>
      </w:divBdr>
    </w:div>
    <w:div w:id="1377436295">
      <w:bodyDiv w:val="1"/>
      <w:marLeft w:val="0"/>
      <w:marRight w:val="0"/>
      <w:marTop w:val="0"/>
      <w:marBottom w:val="0"/>
      <w:divBdr>
        <w:top w:val="none" w:sz="0" w:space="0" w:color="auto"/>
        <w:left w:val="none" w:sz="0" w:space="0" w:color="auto"/>
        <w:bottom w:val="none" w:sz="0" w:space="0" w:color="auto"/>
        <w:right w:val="none" w:sz="0" w:space="0" w:color="auto"/>
      </w:divBdr>
    </w:div>
    <w:div w:id="1402023403">
      <w:bodyDiv w:val="1"/>
      <w:marLeft w:val="0"/>
      <w:marRight w:val="0"/>
      <w:marTop w:val="0"/>
      <w:marBottom w:val="0"/>
      <w:divBdr>
        <w:top w:val="none" w:sz="0" w:space="0" w:color="auto"/>
        <w:left w:val="none" w:sz="0" w:space="0" w:color="auto"/>
        <w:bottom w:val="none" w:sz="0" w:space="0" w:color="auto"/>
        <w:right w:val="none" w:sz="0" w:space="0" w:color="auto"/>
      </w:divBdr>
    </w:div>
    <w:div w:id="1405762756">
      <w:bodyDiv w:val="1"/>
      <w:marLeft w:val="0"/>
      <w:marRight w:val="0"/>
      <w:marTop w:val="0"/>
      <w:marBottom w:val="0"/>
      <w:divBdr>
        <w:top w:val="none" w:sz="0" w:space="0" w:color="auto"/>
        <w:left w:val="none" w:sz="0" w:space="0" w:color="auto"/>
        <w:bottom w:val="none" w:sz="0" w:space="0" w:color="auto"/>
        <w:right w:val="none" w:sz="0" w:space="0" w:color="auto"/>
      </w:divBdr>
    </w:div>
    <w:div w:id="1446923105">
      <w:bodyDiv w:val="1"/>
      <w:marLeft w:val="0"/>
      <w:marRight w:val="0"/>
      <w:marTop w:val="0"/>
      <w:marBottom w:val="0"/>
      <w:divBdr>
        <w:top w:val="none" w:sz="0" w:space="0" w:color="auto"/>
        <w:left w:val="none" w:sz="0" w:space="0" w:color="auto"/>
        <w:bottom w:val="none" w:sz="0" w:space="0" w:color="auto"/>
        <w:right w:val="none" w:sz="0" w:space="0" w:color="auto"/>
      </w:divBdr>
    </w:div>
    <w:div w:id="1480147790">
      <w:bodyDiv w:val="1"/>
      <w:marLeft w:val="0"/>
      <w:marRight w:val="0"/>
      <w:marTop w:val="0"/>
      <w:marBottom w:val="0"/>
      <w:divBdr>
        <w:top w:val="none" w:sz="0" w:space="0" w:color="auto"/>
        <w:left w:val="none" w:sz="0" w:space="0" w:color="auto"/>
        <w:bottom w:val="none" w:sz="0" w:space="0" w:color="auto"/>
        <w:right w:val="none" w:sz="0" w:space="0" w:color="auto"/>
      </w:divBdr>
    </w:div>
    <w:div w:id="1510095023">
      <w:bodyDiv w:val="1"/>
      <w:marLeft w:val="0"/>
      <w:marRight w:val="0"/>
      <w:marTop w:val="0"/>
      <w:marBottom w:val="0"/>
      <w:divBdr>
        <w:top w:val="none" w:sz="0" w:space="0" w:color="auto"/>
        <w:left w:val="none" w:sz="0" w:space="0" w:color="auto"/>
        <w:bottom w:val="none" w:sz="0" w:space="0" w:color="auto"/>
        <w:right w:val="none" w:sz="0" w:space="0" w:color="auto"/>
      </w:divBdr>
    </w:div>
    <w:div w:id="1510675510">
      <w:bodyDiv w:val="1"/>
      <w:marLeft w:val="0"/>
      <w:marRight w:val="0"/>
      <w:marTop w:val="0"/>
      <w:marBottom w:val="0"/>
      <w:divBdr>
        <w:top w:val="none" w:sz="0" w:space="0" w:color="auto"/>
        <w:left w:val="none" w:sz="0" w:space="0" w:color="auto"/>
        <w:bottom w:val="none" w:sz="0" w:space="0" w:color="auto"/>
        <w:right w:val="none" w:sz="0" w:space="0" w:color="auto"/>
      </w:divBdr>
    </w:div>
    <w:div w:id="1553731934">
      <w:bodyDiv w:val="1"/>
      <w:marLeft w:val="0"/>
      <w:marRight w:val="0"/>
      <w:marTop w:val="0"/>
      <w:marBottom w:val="0"/>
      <w:divBdr>
        <w:top w:val="none" w:sz="0" w:space="0" w:color="auto"/>
        <w:left w:val="none" w:sz="0" w:space="0" w:color="auto"/>
        <w:bottom w:val="none" w:sz="0" w:space="0" w:color="auto"/>
        <w:right w:val="none" w:sz="0" w:space="0" w:color="auto"/>
      </w:divBdr>
    </w:div>
    <w:div w:id="1562713752">
      <w:bodyDiv w:val="1"/>
      <w:marLeft w:val="0"/>
      <w:marRight w:val="0"/>
      <w:marTop w:val="0"/>
      <w:marBottom w:val="0"/>
      <w:divBdr>
        <w:top w:val="none" w:sz="0" w:space="0" w:color="auto"/>
        <w:left w:val="none" w:sz="0" w:space="0" w:color="auto"/>
        <w:bottom w:val="none" w:sz="0" w:space="0" w:color="auto"/>
        <w:right w:val="none" w:sz="0" w:space="0" w:color="auto"/>
      </w:divBdr>
    </w:div>
    <w:div w:id="1579245396">
      <w:bodyDiv w:val="1"/>
      <w:marLeft w:val="0"/>
      <w:marRight w:val="0"/>
      <w:marTop w:val="0"/>
      <w:marBottom w:val="0"/>
      <w:divBdr>
        <w:top w:val="none" w:sz="0" w:space="0" w:color="auto"/>
        <w:left w:val="none" w:sz="0" w:space="0" w:color="auto"/>
        <w:bottom w:val="none" w:sz="0" w:space="0" w:color="auto"/>
        <w:right w:val="none" w:sz="0" w:space="0" w:color="auto"/>
      </w:divBdr>
    </w:div>
    <w:div w:id="1588072260">
      <w:bodyDiv w:val="1"/>
      <w:marLeft w:val="0"/>
      <w:marRight w:val="0"/>
      <w:marTop w:val="0"/>
      <w:marBottom w:val="0"/>
      <w:divBdr>
        <w:top w:val="none" w:sz="0" w:space="0" w:color="auto"/>
        <w:left w:val="none" w:sz="0" w:space="0" w:color="auto"/>
        <w:bottom w:val="none" w:sz="0" w:space="0" w:color="auto"/>
        <w:right w:val="none" w:sz="0" w:space="0" w:color="auto"/>
      </w:divBdr>
    </w:div>
    <w:div w:id="1591431191">
      <w:bodyDiv w:val="1"/>
      <w:marLeft w:val="0"/>
      <w:marRight w:val="0"/>
      <w:marTop w:val="0"/>
      <w:marBottom w:val="0"/>
      <w:divBdr>
        <w:top w:val="none" w:sz="0" w:space="0" w:color="auto"/>
        <w:left w:val="none" w:sz="0" w:space="0" w:color="auto"/>
        <w:bottom w:val="none" w:sz="0" w:space="0" w:color="auto"/>
        <w:right w:val="none" w:sz="0" w:space="0" w:color="auto"/>
      </w:divBdr>
    </w:div>
    <w:div w:id="1613244790">
      <w:bodyDiv w:val="1"/>
      <w:marLeft w:val="0"/>
      <w:marRight w:val="0"/>
      <w:marTop w:val="0"/>
      <w:marBottom w:val="0"/>
      <w:divBdr>
        <w:top w:val="none" w:sz="0" w:space="0" w:color="auto"/>
        <w:left w:val="none" w:sz="0" w:space="0" w:color="auto"/>
        <w:bottom w:val="none" w:sz="0" w:space="0" w:color="auto"/>
        <w:right w:val="none" w:sz="0" w:space="0" w:color="auto"/>
      </w:divBdr>
    </w:div>
    <w:div w:id="1628390638">
      <w:bodyDiv w:val="1"/>
      <w:marLeft w:val="0"/>
      <w:marRight w:val="0"/>
      <w:marTop w:val="0"/>
      <w:marBottom w:val="0"/>
      <w:divBdr>
        <w:top w:val="none" w:sz="0" w:space="0" w:color="auto"/>
        <w:left w:val="none" w:sz="0" w:space="0" w:color="auto"/>
        <w:bottom w:val="none" w:sz="0" w:space="0" w:color="auto"/>
        <w:right w:val="none" w:sz="0" w:space="0" w:color="auto"/>
      </w:divBdr>
    </w:div>
    <w:div w:id="1669358998">
      <w:bodyDiv w:val="1"/>
      <w:marLeft w:val="0"/>
      <w:marRight w:val="0"/>
      <w:marTop w:val="0"/>
      <w:marBottom w:val="0"/>
      <w:divBdr>
        <w:top w:val="none" w:sz="0" w:space="0" w:color="auto"/>
        <w:left w:val="none" w:sz="0" w:space="0" w:color="auto"/>
        <w:bottom w:val="none" w:sz="0" w:space="0" w:color="auto"/>
        <w:right w:val="none" w:sz="0" w:space="0" w:color="auto"/>
      </w:divBdr>
    </w:div>
    <w:div w:id="1713458871">
      <w:bodyDiv w:val="1"/>
      <w:marLeft w:val="0"/>
      <w:marRight w:val="0"/>
      <w:marTop w:val="0"/>
      <w:marBottom w:val="0"/>
      <w:divBdr>
        <w:top w:val="none" w:sz="0" w:space="0" w:color="auto"/>
        <w:left w:val="none" w:sz="0" w:space="0" w:color="auto"/>
        <w:bottom w:val="none" w:sz="0" w:space="0" w:color="auto"/>
        <w:right w:val="none" w:sz="0" w:space="0" w:color="auto"/>
      </w:divBdr>
    </w:div>
    <w:div w:id="1747142008">
      <w:bodyDiv w:val="1"/>
      <w:marLeft w:val="0"/>
      <w:marRight w:val="0"/>
      <w:marTop w:val="0"/>
      <w:marBottom w:val="0"/>
      <w:divBdr>
        <w:top w:val="none" w:sz="0" w:space="0" w:color="auto"/>
        <w:left w:val="none" w:sz="0" w:space="0" w:color="auto"/>
        <w:bottom w:val="none" w:sz="0" w:space="0" w:color="auto"/>
        <w:right w:val="none" w:sz="0" w:space="0" w:color="auto"/>
      </w:divBdr>
    </w:div>
    <w:div w:id="1748265285">
      <w:bodyDiv w:val="1"/>
      <w:marLeft w:val="0"/>
      <w:marRight w:val="0"/>
      <w:marTop w:val="0"/>
      <w:marBottom w:val="0"/>
      <w:divBdr>
        <w:top w:val="none" w:sz="0" w:space="0" w:color="auto"/>
        <w:left w:val="none" w:sz="0" w:space="0" w:color="auto"/>
        <w:bottom w:val="none" w:sz="0" w:space="0" w:color="auto"/>
        <w:right w:val="none" w:sz="0" w:space="0" w:color="auto"/>
      </w:divBdr>
    </w:div>
    <w:div w:id="1825587004">
      <w:bodyDiv w:val="1"/>
      <w:marLeft w:val="0"/>
      <w:marRight w:val="0"/>
      <w:marTop w:val="0"/>
      <w:marBottom w:val="0"/>
      <w:divBdr>
        <w:top w:val="none" w:sz="0" w:space="0" w:color="auto"/>
        <w:left w:val="none" w:sz="0" w:space="0" w:color="auto"/>
        <w:bottom w:val="none" w:sz="0" w:space="0" w:color="auto"/>
        <w:right w:val="none" w:sz="0" w:space="0" w:color="auto"/>
      </w:divBdr>
    </w:div>
    <w:div w:id="1829904405">
      <w:bodyDiv w:val="1"/>
      <w:marLeft w:val="0"/>
      <w:marRight w:val="0"/>
      <w:marTop w:val="0"/>
      <w:marBottom w:val="0"/>
      <w:divBdr>
        <w:top w:val="none" w:sz="0" w:space="0" w:color="auto"/>
        <w:left w:val="none" w:sz="0" w:space="0" w:color="auto"/>
        <w:bottom w:val="none" w:sz="0" w:space="0" w:color="auto"/>
        <w:right w:val="none" w:sz="0" w:space="0" w:color="auto"/>
      </w:divBdr>
    </w:div>
    <w:div w:id="1846675771">
      <w:bodyDiv w:val="1"/>
      <w:marLeft w:val="0"/>
      <w:marRight w:val="0"/>
      <w:marTop w:val="0"/>
      <w:marBottom w:val="0"/>
      <w:divBdr>
        <w:top w:val="none" w:sz="0" w:space="0" w:color="auto"/>
        <w:left w:val="none" w:sz="0" w:space="0" w:color="auto"/>
        <w:bottom w:val="none" w:sz="0" w:space="0" w:color="auto"/>
        <w:right w:val="none" w:sz="0" w:space="0" w:color="auto"/>
      </w:divBdr>
    </w:div>
    <w:div w:id="1915507065">
      <w:bodyDiv w:val="1"/>
      <w:marLeft w:val="0"/>
      <w:marRight w:val="0"/>
      <w:marTop w:val="0"/>
      <w:marBottom w:val="0"/>
      <w:divBdr>
        <w:top w:val="none" w:sz="0" w:space="0" w:color="auto"/>
        <w:left w:val="none" w:sz="0" w:space="0" w:color="auto"/>
        <w:bottom w:val="none" w:sz="0" w:space="0" w:color="auto"/>
        <w:right w:val="none" w:sz="0" w:space="0" w:color="auto"/>
      </w:divBdr>
    </w:div>
    <w:div w:id="1932932540">
      <w:bodyDiv w:val="1"/>
      <w:marLeft w:val="0"/>
      <w:marRight w:val="0"/>
      <w:marTop w:val="0"/>
      <w:marBottom w:val="0"/>
      <w:divBdr>
        <w:top w:val="none" w:sz="0" w:space="0" w:color="auto"/>
        <w:left w:val="none" w:sz="0" w:space="0" w:color="auto"/>
        <w:bottom w:val="none" w:sz="0" w:space="0" w:color="auto"/>
        <w:right w:val="none" w:sz="0" w:space="0" w:color="auto"/>
      </w:divBdr>
    </w:div>
    <w:div w:id="1951472232">
      <w:bodyDiv w:val="1"/>
      <w:marLeft w:val="0"/>
      <w:marRight w:val="0"/>
      <w:marTop w:val="0"/>
      <w:marBottom w:val="0"/>
      <w:divBdr>
        <w:top w:val="none" w:sz="0" w:space="0" w:color="auto"/>
        <w:left w:val="none" w:sz="0" w:space="0" w:color="auto"/>
        <w:bottom w:val="none" w:sz="0" w:space="0" w:color="auto"/>
        <w:right w:val="none" w:sz="0" w:space="0" w:color="auto"/>
      </w:divBdr>
    </w:div>
    <w:div w:id="1995719696">
      <w:bodyDiv w:val="1"/>
      <w:marLeft w:val="0"/>
      <w:marRight w:val="0"/>
      <w:marTop w:val="0"/>
      <w:marBottom w:val="0"/>
      <w:divBdr>
        <w:top w:val="none" w:sz="0" w:space="0" w:color="auto"/>
        <w:left w:val="none" w:sz="0" w:space="0" w:color="auto"/>
        <w:bottom w:val="none" w:sz="0" w:space="0" w:color="auto"/>
        <w:right w:val="none" w:sz="0" w:space="0" w:color="auto"/>
      </w:divBdr>
    </w:div>
    <w:div w:id="2007593694">
      <w:bodyDiv w:val="1"/>
      <w:marLeft w:val="0"/>
      <w:marRight w:val="0"/>
      <w:marTop w:val="0"/>
      <w:marBottom w:val="0"/>
      <w:divBdr>
        <w:top w:val="none" w:sz="0" w:space="0" w:color="auto"/>
        <w:left w:val="none" w:sz="0" w:space="0" w:color="auto"/>
        <w:bottom w:val="none" w:sz="0" w:space="0" w:color="auto"/>
        <w:right w:val="none" w:sz="0" w:space="0" w:color="auto"/>
      </w:divBdr>
    </w:div>
    <w:div w:id="2025589095">
      <w:bodyDiv w:val="1"/>
      <w:marLeft w:val="0"/>
      <w:marRight w:val="0"/>
      <w:marTop w:val="0"/>
      <w:marBottom w:val="0"/>
      <w:divBdr>
        <w:top w:val="none" w:sz="0" w:space="0" w:color="auto"/>
        <w:left w:val="none" w:sz="0" w:space="0" w:color="auto"/>
        <w:bottom w:val="none" w:sz="0" w:space="0" w:color="auto"/>
        <w:right w:val="none" w:sz="0" w:space="0" w:color="auto"/>
      </w:divBdr>
    </w:div>
    <w:div w:id="2105030190">
      <w:bodyDiv w:val="1"/>
      <w:marLeft w:val="0"/>
      <w:marRight w:val="0"/>
      <w:marTop w:val="0"/>
      <w:marBottom w:val="0"/>
      <w:divBdr>
        <w:top w:val="none" w:sz="0" w:space="0" w:color="auto"/>
        <w:left w:val="none" w:sz="0" w:space="0" w:color="auto"/>
        <w:bottom w:val="none" w:sz="0" w:space="0" w:color="auto"/>
        <w:right w:val="none" w:sz="0" w:space="0" w:color="auto"/>
      </w:divBdr>
    </w:div>
    <w:div w:id="2109150966">
      <w:bodyDiv w:val="1"/>
      <w:marLeft w:val="0"/>
      <w:marRight w:val="0"/>
      <w:marTop w:val="0"/>
      <w:marBottom w:val="0"/>
      <w:divBdr>
        <w:top w:val="none" w:sz="0" w:space="0" w:color="auto"/>
        <w:left w:val="none" w:sz="0" w:space="0" w:color="auto"/>
        <w:bottom w:val="none" w:sz="0" w:space="0" w:color="auto"/>
        <w:right w:val="none" w:sz="0" w:space="0" w:color="auto"/>
      </w:divBdr>
    </w:div>
    <w:div w:id="2111315655">
      <w:bodyDiv w:val="1"/>
      <w:marLeft w:val="0"/>
      <w:marRight w:val="0"/>
      <w:marTop w:val="0"/>
      <w:marBottom w:val="0"/>
      <w:divBdr>
        <w:top w:val="none" w:sz="0" w:space="0" w:color="auto"/>
        <w:left w:val="none" w:sz="0" w:space="0" w:color="auto"/>
        <w:bottom w:val="none" w:sz="0" w:space="0" w:color="auto"/>
        <w:right w:val="none" w:sz="0" w:space="0" w:color="auto"/>
      </w:divBdr>
    </w:div>
    <w:div w:id="21279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lii.org/en/ca/laws/stat/rsc-1985-c-i-5/latest/rsc-1985-c-i-5.html" TargetMode="External"/><Relationship Id="rId18" Type="http://schemas.openxmlformats.org/officeDocument/2006/relationships/hyperlink" Target="https://www.canlii.org/en/bc/laws/stat/rsbc-1996-c-106/latest/rsbc-1996-c-106.html" TargetMode="External"/><Relationship Id="rId26" Type="http://schemas.openxmlformats.org/officeDocument/2006/relationships/hyperlink" Target="https://www.canlii.org/en/bc/laws/stat/rsbc-1996-c-187/latest/rsbc-1996-c-187.html" TargetMode="External"/><Relationship Id="rId39" Type="http://schemas.openxmlformats.org/officeDocument/2006/relationships/hyperlink" Target="https://www.canlii.org/en/bc/laws/stat/rsbc-1996-c-323/latest/rsbc-1996-c-323.html" TargetMode="External"/><Relationship Id="rId21" Type="http://schemas.openxmlformats.org/officeDocument/2006/relationships/hyperlink" Target="https://www.canlii.org/en/bc/laws/stat/sbc-2007-c-40/latest/sbc-2007-c-40.html" TargetMode="External"/><Relationship Id="rId34" Type="http://schemas.openxmlformats.org/officeDocument/2006/relationships/hyperlink" Target="https://www.canlii.org/en/bc/laws/stat/rsbc-1996-c-233/latest/rsbc-1996-c-233.html" TargetMode="External"/><Relationship Id="rId42" Type="http://schemas.openxmlformats.org/officeDocument/2006/relationships/hyperlink" Target="https://www.canlii.org/en/bc/laws/stat/sbc-2000-c-8/latest/sbc-2000-c-8.html" TargetMode="External"/><Relationship Id="rId47" Type="http://schemas.openxmlformats.org/officeDocument/2006/relationships/hyperlink" Target="https://www.canlii.org/en/bc/laws/stat/sbc-2008-c-36/latest/sbc-2008-c-36.html" TargetMode="External"/><Relationship Id="rId50" Type="http://schemas.openxmlformats.org/officeDocument/2006/relationships/hyperlink" Target="https://www.canlii.org/en/bc/laws/stat/sbc-2002-c-51/latest/sbc-2002-c-51.html" TargetMode="External"/><Relationship Id="rId55" Type="http://schemas.openxmlformats.org/officeDocument/2006/relationships/hyperlink" Target="https://www.canlii.org/en/bc/laws/stat/sbc-2008-c-28/latest/sbc-2008-c-28.html" TargetMode="External"/><Relationship Id="rId63" Type="http://schemas.openxmlformats.org/officeDocument/2006/relationships/hyperlink" Target="https://www.canlii.org/en/bc/laws/stat/sbc-1998-c-30/latest/sbc-1998-c-30.html" TargetMode="External"/><Relationship Id="rId68" Type="http://schemas.openxmlformats.org/officeDocument/2006/relationships/hyperlink" Target="http://www.canlii.org/en/ca/laws/stat/rsc-1985-c-i-5/latest/rsc-1985-c-i-5.html" TargetMode="External"/><Relationship Id="rId76" Type="http://schemas.openxmlformats.org/officeDocument/2006/relationships/hyperlink" Target="https://www.canlii.org/en/bc/laws/stat/rsbc-1996-c-478/latest/rsbc-1996-c-478.html" TargetMode="External"/><Relationship Id="rId7" Type="http://schemas.openxmlformats.org/officeDocument/2006/relationships/hyperlink" Target="https://www.canlii.org/en/bc/laws/stat/rsbc-1996-c-4/latest/rsbc-1996-c-4.html" TargetMode="External"/><Relationship Id="rId71" Type="http://schemas.openxmlformats.org/officeDocument/2006/relationships/hyperlink" Target="http://www.canlii.org/en/ca/laws/stat/rsc-1985-c-i-5/latest/rsc-1985-c-i-5.html" TargetMode="External"/><Relationship Id="rId2" Type="http://schemas.openxmlformats.org/officeDocument/2006/relationships/styles" Target="styles.xml"/><Relationship Id="rId16" Type="http://schemas.openxmlformats.org/officeDocument/2006/relationships/hyperlink" Target="https://www.canlii.org/en/bc/laws/stat/rsbc-1996-c-75/latest/rsbc-1996-c-75.html" TargetMode="External"/><Relationship Id="rId29" Type="http://schemas.openxmlformats.org/officeDocument/2006/relationships/hyperlink" Target="https://www.canlii.org/en/bc/laws/stat/rsbc-1996-c-217/latest/rsbc-1996-c-217.html" TargetMode="External"/><Relationship Id="rId11" Type="http://schemas.openxmlformats.org/officeDocument/2006/relationships/hyperlink" Target="https://www.canlii.org/en/bc/laws/stat/sbc-2004-c-58/latest/sbc-2004-c-58.html" TargetMode="External"/><Relationship Id="rId24" Type="http://schemas.openxmlformats.org/officeDocument/2006/relationships/hyperlink" Target="https://www.canlii.org/en/bc/laws/stat/rsbc-1996-c-165/latest/rsbc-1996-c-165.html" TargetMode="External"/><Relationship Id="rId32" Type="http://schemas.openxmlformats.org/officeDocument/2006/relationships/hyperlink" Target="https://www.canlii.org/en/bc/laws/stat/rsbc-1996-c-219/latest/rsbc-1996-c-219.html" TargetMode="External"/><Relationship Id="rId37" Type="http://schemas.openxmlformats.org/officeDocument/2006/relationships/hyperlink" Target="https://www.canlii.org/en/bc/laws/stat/rsbc-1996-c-251/latest/rsbc-1996-c-251.html" TargetMode="External"/><Relationship Id="rId40" Type="http://schemas.openxmlformats.org/officeDocument/2006/relationships/hyperlink" Target="https://www.canlii.org/en/bc/laws/stat/sbc-2007-c-43/latest/sbc-2007-c-43.html" TargetMode="External"/><Relationship Id="rId45" Type="http://schemas.openxmlformats.org/officeDocument/2006/relationships/hyperlink" Target="https://www.canlii.org/en/bc/laws/stat/sbc-2006-c-6/latest/sbc-2006-c-6.html" TargetMode="External"/><Relationship Id="rId53" Type="http://schemas.openxmlformats.org/officeDocument/2006/relationships/hyperlink" Target="https://www.canlii.org/en/bc/laws/stat/sbc-2012-c-35/latest/sbc-2012-c-35.html" TargetMode="External"/><Relationship Id="rId58" Type="http://schemas.openxmlformats.org/officeDocument/2006/relationships/hyperlink" Target="https://www.canlii.org/en/bc/laws/stat/rsbc-1996-c-412/latest/rsbc-1996-c-412.html" TargetMode="External"/><Relationship Id="rId66" Type="http://schemas.openxmlformats.org/officeDocument/2006/relationships/hyperlink" Target="https://www.canlii.org/en/bc/laws/stat/rsbc-1996-c-448/latest/rsbc-1996-c-448.html" TargetMode="External"/><Relationship Id="rId74" Type="http://schemas.openxmlformats.org/officeDocument/2006/relationships/hyperlink" Target="https://www.canlii.org/en/bc/laws/stat/sbc-2007-c-39/latest/sbc-2007-c-39.html" TargetMode="External"/><Relationship Id="rId79" Type="http://schemas.openxmlformats.org/officeDocument/2006/relationships/hyperlink" Target="https://www.canlii.org/en/bc/laws/stat/sbc-2009-c-13/latest/sbc-2009-c-13.html" TargetMode="External"/><Relationship Id="rId5" Type="http://schemas.openxmlformats.org/officeDocument/2006/relationships/hyperlink" Target="https://www.canlii.org/en/bc/laws/stat/rsbc-1996-c-2/latest/rsbc-1996-c-2.html" TargetMode="External"/><Relationship Id="rId61" Type="http://schemas.openxmlformats.org/officeDocument/2006/relationships/hyperlink" Target="https://www.canlii.org/en/bc/laws/stat/sbc-2006-c-16/latest/sbc-2006-c-16.html" TargetMode="External"/><Relationship Id="rId82" Type="http://schemas.openxmlformats.org/officeDocument/2006/relationships/theme" Target="theme/theme1.xml"/><Relationship Id="rId10" Type="http://schemas.openxmlformats.org/officeDocument/2006/relationships/hyperlink" Target="https://www.canlii.org/en/bc/laws/stat/rsbc-1996-c-20/latest/rsbc-1996-c-20.html" TargetMode="External"/><Relationship Id="rId19" Type="http://schemas.openxmlformats.org/officeDocument/2006/relationships/hyperlink" Target="https://www.canlii.org/en/bc/laws/stat/rsbc-1996-c-124/latest/rsbc-1996-c-124.html" TargetMode="External"/><Relationship Id="rId31" Type="http://schemas.openxmlformats.org/officeDocument/2006/relationships/hyperlink" Target="http://www.canlii.org/en/ca/laws/stat/rsc-1985-c-i-5/latest/rsc-1985-c-i-5.html" TargetMode="External"/><Relationship Id="rId44" Type="http://schemas.openxmlformats.org/officeDocument/2006/relationships/hyperlink" Target="https://www.canlii.org/en/bc/laws/stat/sbc-2008-c-6/latest/sbc-2008-c-6.html" TargetMode="External"/><Relationship Id="rId52" Type="http://schemas.openxmlformats.org/officeDocument/2006/relationships/hyperlink" Target="https://www.canlii.org/en/bc/laws/stat/rsbc-1996-c-379/latest/rsbc-1996-c-379.html" TargetMode="External"/><Relationship Id="rId60" Type="http://schemas.openxmlformats.org/officeDocument/2006/relationships/hyperlink" Target="https://www.canlii.org/en/bc/laws/stat/rsbc-1996-c-417/latest/rsbc-1996-c-417.html" TargetMode="External"/><Relationship Id="rId65" Type="http://schemas.openxmlformats.org/officeDocument/2006/relationships/hyperlink" Target="https://www.canlii.org/en/bc/laws/stat/sbc-1998-c-43/latest/sbc-1998-c-43.html" TargetMode="External"/><Relationship Id="rId73" Type="http://schemas.openxmlformats.org/officeDocument/2006/relationships/hyperlink" Target="https://www.canlii.org/en/bc/laws/stat/sbc-2007-c-38/latest/sbc-2007-c-38.html" TargetMode="External"/><Relationship Id="rId78" Type="http://schemas.openxmlformats.org/officeDocument/2006/relationships/hyperlink" Target="http://www.canlii.org/en/ca/laws/stat/rsc-1985-c-i-5/latest/rsc-1985-c-i-5.htm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s-lois.justice.gc.ca/eng/acts/i-5/" TargetMode="External"/><Relationship Id="rId14" Type="http://schemas.openxmlformats.org/officeDocument/2006/relationships/hyperlink" Target="https://www.canlii.org/en/bc/laws/stat/sbc-2003-c-26/latest/sbc-2003-c-26.html" TargetMode="External"/><Relationship Id="rId22" Type="http://schemas.openxmlformats.org/officeDocument/2006/relationships/hyperlink" Target="https://www.canlii.org/en/bc/laws/stat/rsbc-1996-c-147/latest/rsbc-1996-c-147.html" TargetMode="External"/><Relationship Id="rId27" Type="http://schemas.openxmlformats.org/officeDocument/2006/relationships/hyperlink" Target="https://www.canlii.org/en/bc/laws/stat/sbc-2000-c-3/latest/sbc-2000-c-3.html" TargetMode="External"/><Relationship Id="rId30" Type="http://schemas.openxmlformats.org/officeDocument/2006/relationships/hyperlink" Target="https://www.canlii.org/en/bc/laws/stat/rsbc-1996-c-218/latest/rsbc-1996-c-218.html" TargetMode="External"/><Relationship Id="rId35" Type="http://schemas.openxmlformats.org/officeDocument/2006/relationships/hyperlink" Target="https://www.canlii.org/en/bc/laws/stat/rsbc-1996-c-238/latest/rsbc-1996-c-238.html" TargetMode="External"/><Relationship Id="rId43" Type="http://schemas.openxmlformats.org/officeDocument/2006/relationships/hyperlink" Target="https://www.canlii.org/en/bc/laws/stat/rsbc-1996-c-292/latest/rsbc-1996-c-292.html" TargetMode="External"/><Relationship Id="rId48" Type="http://schemas.openxmlformats.org/officeDocument/2006/relationships/hyperlink" Target="https://www.canlii.org/en/bc/laws/stat/rsbc-1996-c-344/latest/rsbc-1996-c-344.html" TargetMode="External"/><Relationship Id="rId56" Type="http://schemas.openxmlformats.org/officeDocument/2006/relationships/hyperlink" Target="https://www.canlii.org/en/bc/laws/stat/rsbc-1996-c-395/latest/rsbc-1996-c-395.html" TargetMode="External"/><Relationship Id="rId64" Type="http://schemas.openxmlformats.org/officeDocument/2006/relationships/hyperlink" Target="https://www.canlii.org/en/bc/laws/stat/rsbc-1996-c-436/latest/rsbc-1996-c-436.html" TargetMode="External"/><Relationship Id="rId69" Type="http://schemas.openxmlformats.org/officeDocument/2006/relationships/hyperlink" Target="https://www.canlii.org/en/bc/laws/stat/rsbc-1996-c-451/latest/rsbc-1996-c-451.html" TargetMode="External"/><Relationship Id="rId77" Type="http://schemas.openxmlformats.org/officeDocument/2006/relationships/hyperlink" Target="https://www.canlii.org/en/bc/laws/stat/rsbc-1996-c-488/latest/rsbc-1996-c-488.html" TargetMode="External"/><Relationship Id="rId8" Type="http://schemas.openxmlformats.org/officeDocument/2006/relationships/hyperlink" Target="https://www.canlii.org/en/bc/laws/stat/rsbc-1996-c-5/latest/rsbc-1996-c-5.html" TargetMode="External"/><Relationship Id="rId51" Type="http://schemas.openxmlformats.org/officeDocument/2006/relationships/hyperlink" Target="https://www.canlii.org/en/bc/laws/stat/sbc-2000-c-17/latest/sbc-2000-c-17.html" TargetMode="External"/><Relationship Id="rId72" Type="http://schemas.openxmlformats.org/officeDocument/2006/relationships/hyperlink" Target="https://www.canlii.org/en/bc/laws/stat/rsbc-1996-c-461/latest/rsbc-1996-c-461.html" TargetMode="External"/><Relationship Id="rId80" Type="http://schemas.openxmlformats.org/officeDocument/2006/relationships/hyperlink" Target="https://www.canlii.org/en/bc/laws/stat/sbc-2011-c-11/latest/sbc-2011-c-11.html" TargetMode="External"/><Relationship Id="rId3" Type="http://schemas.openxmlformats.org/officeDocument/2006/relationships/settings" Target="settings.xml"/><Relationship Id="rId12" Type="http://schemas.openxmlformats.org/officeDocument/2006/relationships/hyperlink" Target="https://www.canlii.org/en/bc/laws/stat/rsbc-1996-c-46/latest/rsbc-1996-c-46.html" TargetMode="External"/><Relationship Id="rId17" Type="http://schemas.openxmlformats.org/officeDocument/2006/relationships/hyperlink" Target="https://www.canlii.org/en/bc/laws/stat/rsbc-1996-c-84/latest/rsbc-1996-c-84.html" TargetMode="External"/><Relationship Id="rId25" Type="http://schemas.openxmlformats.org/officeDocument/2006/relationships/hyperlink" Target="https://www.canlii.org/en/bc/laws/stat/sbc-2010-c-17/latest/sbc-2010-c-17.html" TargetMode="External"/><Relationship Id="rId33" Type="http://schemas.openxmlformats.org/officeDocument/2006/relationships/hyperlink" Target="http://www.canlii.org/en/bc/laws/stat/rsbc-1996-c-219/latest/rsbc-1996-c-219.html?autocompleteStr=Indian%20Self%20Government%20Enabling%20Act%2C%20RSBC%201996%2C%20c%20219&amp;autocompletePos=1" TargetMode="External"/><Relationship Id="rId38" Type="http://schemas.openxmlformats.org/officeDocument/2006/relationships/hyperlink" Target="https://www.canlii.org/en/bc/laws/stat/rsbc-1996-c-253/latest/rsbc-1996-c-253.html" TargetMode="External"/><Relationship Id="rId46" Type="http://schemas.openxmlformats.org/officeDocument/2006/relationships/hyperlink" Target="https://www.canlii.org/en/bc/laws/stat/rsbc-1999-c-2/latest/rsbc-1999-c-2.html" TargetMode="External"/><Relationship Id="rId59" Type="http://schemas.openxmlformats.org/officeDocument/2006/relationships/hyperlink" Target="https://www.canlii.org/en/bc/laws/stat/rsbc-1996-c-416/latest/rsbc-1996-c-416.html" TargetMode="External"/><Relationship Id="rId67" Type="http://schemas.openxmlformats.org/officeDocument/2006/relationships/hyperlink" Target="https://www.canlii.org/en/bc/laws/stat/sbc-2013-c-2/latest/sbc-2013-c-2.html" TargetMode="External"/><Relationship Id="rId20" Type="http://schemas.openxmlformats.org/officeDocument/2006/relationships/hyperlink" Target="https://www.canlii.org/en/bc/laws/stat/sbc-2011-c-25/latest/sbc-2011-c-25.html" TargetMode="External"/><Relationship Id="rId41" Type="http://schemas.openxmlformats.org/officeDocument/2006/relationships/hyperlink" Target="https://www.canlii.org/en/bc/laws/stat/rsbc-1996-c-281/latest/rsbc-1996-c-281.html" TargetMode="External"/><Relationship Id="rId54" Type="http://schemas.openxmlformats.org/officeDocument/2006/relationships/hyperlink" Target="https://www.canlii.org/en/bc/laws/stat/rsbc-1996-c-380/latest/rsbc-1996-c-380.html" TargetMode="External"/><Relationship Id="rId62" Type="http://schemas.openxmlformats.org/officeDocument/2006/relationships/hyperlink" Target="https://www.canlii.org/en/bc/laws/stat/rsbc-1996-c-426/latest/rsbc-1996-c-426.html" TargetMode="External"/><Relationship Id="rId70" Type="http://schemas.openxmlformats.org/officeDocument/2006/relationships/hyperlink" Target="https://www.canlii.org/en/bc/laws/stat/rsbc-1996-c-452/latest/rsbc-1996-c-452.html" TargetMode="External"/><Relationship Id="rId75" Type="http://schemas.openxmlformats.org/officeDocument/2006/relationships/hyperlink" Target="https://www.canlii.org/en/bc/laws/stat/sbc-1953-c-55/latest/sbc-1953-c-55.html" TargetMode="External"/><Relationship Id="rId1" Type="http://schemas.openxmlformats.org/officeDocument/2006/relationships/numbering" Target="numbering.xml"/><Relationship Id="rId6" Type="http://schemas.openxmlformats.org/officeDocument/2006/relationships/hyperlink" Target="https://www.canlii.org/en/bc/laws/stat/rsbc-1996-c-3/latest/rsbc-1996-c-3.html" TargetMode="External"/><Relationship Id="rId15" Type="http://schemas.openxmlformats.org/officeDocument/2006/relationships/hyperlink" Target="https://www.canlii.org/en/bc/laws/stat/rsbc-1996-c-66/latest/rsbc-1996-c-66.html" TargetMode="External"/><Relationship Id="rId23" Type="http://schemas.openxmlformats.org/officeDocument/2006/relationships/hyperlink" Target="https://www.canlii.org/en/bc/laws/stat/sbc-2012-c-21/latest/sbc-2012-c-21.html" TargetMode="External"/><Relationship Id="rId28" Type="http://schemas.openxmlformats.org/officeDocument/2006/relationships/hyperlink" Target="https://www.canlii.org/en/bc/laws/stat/rsbc-1996-c-215/latest/rsbc-1996-c-215.html" TargetMode="External"/><Relationship Id="rId36" Type="http://schemas.openxmlformats.org/officeDocument/2006/relationships/hyperlink" Target="https://www.canlii.org/en/bc/laws/stat/rsbc-1996-c-250/latest/rsbc-1996-c-250.html" TargetMode="External"/><Relationship Id="rId49" Type="http://schemas.openxmlformats.org/officeDocument/2006/relationships/hyperlink" Target="https://www.canlii.org/en/bc/laws/stat/rsbc-1996-c-361/latest/rsbc-1996-c-361.html" TargetMode="External"/><Relationship Id="rId57" Type="http://schemas.openxmlformats.org/officeDocument/2006/relationships/hyperlink" Target="https://www.canlii.org/en/bc/laws/stat/sbc-2006-c-29/latest/sbc-2006-c-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3960</Words>
  <Characters>22576</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2017-12-20T15:30:00Z</dcterms:created>
  <dcterms:modified xsi:type="dcterms:W3CDTF">2017-12-20T15:30:00Z</dcterms:modified>
</cp:coreProperties>
</file>