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Spec="center" w:tblpY="1441"/>
        <w:tblW w:w="0" w:type="auto"/>
        <w:tblLook w:val="04A0" w:firstRow="1" w:lastRow="0" w:firstColumn="1" w:lastColumn="0" w:noHBand="0" w:noVBand="1"/>
      </w:tblPr>
      <w:tblGrid>
        <w:gridCol w:w="2410"/>
        <w:gridCol w:w="668"/>
        <w:gridCol w:w="540"/>
        <w:gridCol w:w="5144"/>
      </w:tblGrid>
      <w:tr w:rsidR="0065269B" w:rsidRPr="00592FDA" w14:paraId="0990EF01" w14:textId="77777777" w:rsidTr="00A37356">
        <w:tc>
          <w:tcPr>
            <w:tcW w:w="2410" w:type="dxa"/>
            <w:shd w:val="clear" w:color="auto" w:fill="D9D9D9"/>
          </w:tcPr>
          <w:p w14:paraId="2EAC3564" w14:textId="77777777" w:rsidR="0065269B" w:rsidRPr="00592FDA" w:rsidRDefault="0065269B" w:rsidP="001A53B1">
            <w:pPr>
              <w:jc w:val="center"/>
              <w:rPr>
                <w:b/>
                <w:color w:val="3366FF"/>
              </w:rPr>
            </w:pPr>
            <w:bookmarkStart w:id="0" w:name="_GoBack"/>
            <w:bookmarkEnd w:id="0"/>
            <w:r w:rsidRPr="00592FDA">
              <w:rPr>
                <w:b/>
                <w:color w:val="3366FF"/>
              </w:rPr>
              <w:t>STATUTE</w:t>
            </w:r>
          </w:p>
        </w:tc>
        <w:tc>
          <w:tcPr>
            <w:tcW w:w="668" w:type="dxa"/>
            <w:shd w:val="clear" w:color="auto" w:fill="D9D9D9"/>
          </w:tcPr>
          <w:p w14:paraId="1F890E7A" w14:textId="10555EF4" w:rsidR="0065269B" w:rsidRPr="00592FDA" w:rsidRDefault="0065269B" w:rsidP="001A53B1">
            <w:pPr>
              <w:jc w:val="center"/>
              <w:rPr>
                <w:b/>
                <w:color w:val="3366FF"/>
              </w:rPr>
            </w:pPr>
          </w:p>
        </w:tc>
        <w:tc>
          <w:tcPr>
            <w:tcW w:w="540" w:type="dxa"/>
            <w:shd w:val="clear" w:color="auto" w:fill="D9D9D9"/>
          </w:tcPr>
          <w:p w14:paraId="67FD2D4B" w14:textId="2498ADEF" w:rsidR="0065269B" w:rsidRPr="00592FDA" w:rsidRDefault="0065269B" w:rsidP="001A53B1">
            <w:pPr>
              <w:jc w:val="center"/>
              <w:rPr>
                <w:b/>
                <w:color w:val="3366FF"/>
              </w:rPr>
            </w:pPr>
          </w:p>
        </w:tc>
        <w:tc>
          <w:tcPr>
            <w:tcW w:w="5144" w:type="dxa"/>
            <w:shd w:val="clear" w:color="auto" w:fill="D9D9D9"/>
          </w:tcPr>
          <w:p w14:paraId="76BF8151" w14:textId="24BDB2F8" w:rsidR="0065269B" w:rsidRPr="00592FDA" w:rsidRDefault="00A37356" w:rsidP="001A53B1">
            <w:pPr>
              <w:jc w:val="center"/>
              <w:rPr>
                <w:b/>
                <w:color w:val="3366FF"/>
              </w:rPr>
            </w:pPr>
            <w:r>
              <w:rPr>
                <w:b/>
                <w:color w:val="3366FF"/>
              </w:rPr>
              <w:t>Ethnicity/Nationality/Race</w:t>
            </w:r>
          </w:p>
        </w:tc>
      </w:tr>
      <w:tr w:rsidR="00766EE9" w:rsidRPr="00592FDA" w14:paraId="09D2D781" w14:textId="77777777" w:rsidTr="00A37356">
        <w:tc>
          <w:tcPr>
            <w:tcW w:w="2410" w:type="dxa"/>
          </w:tcPr>
          <w:p w14:paraId="182DAAAB" w14:textId="54975D1D" w:rsidR="00766EE9" w:rsidRPr="00766EE9" w:rsidRDefault="00766EE9" w:rsidP="001A53B1">
            <w:pPr>
              <w:rPr>
                <w:b/>
                <w:color w:val="0000FF"/>
                <w:sz w:val="22"/>
                <w:szCs w:val="22"/>
                <w:lang w:val="en-CA"/>
              </w:rPr>
            </w:pPr>
            <w:r w:rsidRPr="00766EE9">
              <w:rPr>
                <w:b/>
                <w:color w:val="0000FF"/>
              </w:rPr>
              <w:t xml:space="preserve">Acadian Purchase Trust Act </w:t>
            </w:r>
          </w:p>
        </w:tc>
        <w:tc>
          <w:tcPr>
            <w:tcW w:w="668" w:type="dxa"/>
          </w:tcPr>
          <w:p w14:paraId="2AF92988" w14:textId="23C21A91" w:rsidR="00766EE9" w:rsidRPr="00592FDA" w:rsidRDefault="00766EE9" w:rsidP="001A53B1">
            <w:pPr>
              <w:rPr>
                <w:sz w:val="22"/>
                <w:szCs w:val="22"/>
              </w:rPr>
            </w:pPr>
          </w:p>
        </w:tc>
        <w:tc>
          <w:tcPr>
            <w:tcW w:w="540" w:type="dxa"/>
          </w:tcPr>
          <w:p w14:paraId="33BAFDDB" w14:textId="463CC0ED" w:rsidR="00766EE9" w:rsidRPr="00592FDA" w:rsidRDefault="00766EE9" w:rsidP="001A53B1">
            <w:pPr>
              <w:rPr>
                <w:sz w:val="22"/>
                <w:szCs w:val="22"/>
              </w:rPr>
            </w:pPr>
          </w:p>
        </w:tc>
        <w:tc>
          <w:tcPr>
            <w:tcW w:w="5144" w:type="dxa"/>
          </w:tcPr>
          <w:p w14:paraId="6B042DF2" w14:textId="77777777" w:rsidR="00766EE9" w:rsidRDefault="00665F98" w:rsidP="001A53B1">
            <w:pPr>
              <w:rPr>
                <w:sz w:val="22"/>
                <w:szCs w:val="22"/>
              </w:rPr>
            </w:pPr>
            <w:r>
              <w:rPr>
                <w:sz w:val="22"/>
                <w:szCs w:val="22"/>
              </w:rPr>
              <w:t>-</w:t>
            </w:r>
            <w:r>
              <w:rPr>
                <w:sz w:val="22"/>
                <w:szCs w:val="22"/>
                <w:u w:val="single"/>
              </w:rPr>
              <w:t>“Acadian”</w:t>
            </w:r>
            <w:r>
              <w:rPr>
                <w:sz w:val="22"/>
                <w:szCs w:val="22"/>
              </w:rPr>
              <w:t xml:space="preserve"> in name of statute</w:t>
            </w:r>
          </w:p>
          <w:p w14:paraId="27A97DEC" w14:textId="4F109F87" w:rsidR="00B507C3" w:rsidRPr="00B507C3" w:rsidRDefault="00B507C3" w:rsidP="001A53B1">
            <w:pPr>
              <w:rPr>
                <w:sz w:val="22"/>
                <w:szCs w:val="22"/>
              </w:rPr>
            </w:pPr>
            <w:r>
              <w:rPr>
                <w:sz w:val="22"/>
                <w:szCs w:val="22"/>
              </w:rPr>
              <w:t>-s.2 “The lands subject to the trust […] are those lands comprising approximately</w:t>
            </w:r>
            <w:r w:rsidR="0024608E">
              <w:rPr>
                <w:sz w:val="22"/>
                <w:szCs w:val="22"/>
              </w:rPr>
              <w:t xml:space="preserve"> 2000 acres in Prince </w:t>
            </w:r>
            <w:r>
              <w:rPr>
                <w:sz w:val="22"/>
                <w:szCs w:val="22"/>
              </w:rPr>
              <w:t xml:space="preserve">County which were granted to members of the </w:t>
            </w:r>
            <w:r>
              <w:rPr>
                <w:b/>
                <w:sz w:val="22"/>
                <w:szCs w:val="22"/>
              </w:rPr>
              <w:t>Acadian families</w:t>
            </w:r>
            <w:r>
              <w:rPr>
                <w:sz w:val="22"/>
                <w:szCs w:val="22"/>
              </w:rPr>
              <w:t xml:space="preserve"> in 1816.”</w:t>
            </w:r>
          </w:p>
        </w:tc>
      </w:tr>
      <w:tr w:rsidR="00766EE9" w:rsidRPr="00592FDA" w14:paraId="3E991DAF" w14:textId="77777777" w:rsidTr="00A37356">
        <w:tc>
          <w:tcPr>
            <w:tcW w:w="2410" w:type="dxa"/>
          </w:tcPr>
          <w:p w14:paraId="6C3CED37" w14:textId="64F96BDF" w:rsidR="00766EE9" w:rsidRPr="00766EE9" w:rsidRDefault="00766EE9" w:rsidP="001A53B1">
            <w:pPr>
              <w:rPr>
                <w:b/>
                <w:color w:val="0000FF"/>
                <w:sz w:val="22"/>
                <w:szCs w:val="22"/>
                <w:lang w:val="en-CA"/>
              </w:rPr>
            </w:pPr>
            <w:r w:rsidRPr="00766EE9">
              <w:rPr>
                <w:b/>
                <w:color w:val="0000FF"/>
              </w:rPr>
              <w:t xml:space="preserve">Archaeology Act </w:t>
            </w:r>
          </w:p>
        </w:tc>
        <w:tc>
          <w:tcPr>
            <w:tcW w:w="668" w:type="dxa"/>
          </w:tcPr>
          <w:p w14:paraId="78653ADB" w14:textId="1F73E0DC" w:rsidR="00766EE9" w:rsidRPr="00592FDA" w:rsidRDefault="00766EE9" w:rsidP="001A53B1">
            <w:pPr>
              <w:rPr>
                <w:sz w:val="22"/>
                <w:szCs w:val="22"/>
              </w:rPr>
            </w:pPr>
          </w:p>
        </w:tc>
        <w:tc>
          <w:tcPr>
            <w:tcW w:w="540" w:type="dxa"/>
          </w:tcPr>
          <w:p w14:paraId="5E8FE8B4" w14:textId="374CFC32" w:rsidR="00766EE9" w:rsidRPr="00592FDA" w:rsidRDefault="00766EE9" w:rsidP="001A53B1">
            <w:pPr>
              <w:rPr>
                <w:sz w:val="22"/>
                <w:szCs w:val="22"/>
              </w:rPr>
            </w:pPr>
          </w:p>
        </w:tc>
        <w:tc>
          <w:tcPr>
            <w:tcW w:w="5144" w:type="dxa"/>
          </w:tcPr>
          <w:p w14:paraId="51DF390D" w14:textId="267447A0" w:rsidR="00766EE9" w:rsidRPr="00592FDA" w:rsidRDefault="00622567" w:rsidP="001A53B1">
            <w:pPr>
              <w:rPr>
                <w:sz w:val="22"/>
                <w:szCs w:val="22"/>
              </w:rPr>
            </w:pPr>
            <w:r>
              <w:rPr>
                <w:sz w:val="22"/>
                <w:szCs w:val="22"/>
              </w:rPr>
              <w:t>-s.14(5) [The Minister of Aboriginal Affairs may enter into agreements with “</w:t>
            </w:r>
            <w:r w:rsidRPr="00622567">
              <w:rPr>
                <w:sz w:val="22"/>
                <w:szCs w:val="22"/>
                <w:u w:val="single"/>
              </w:rPr>
              <w:t>the aboriginal community</w:t>
            </w:r>
            <w:r>
              <w:rPr>
                <w:sz w:val="22"/>
                <w:szCs w:val="22"/>
              </w:rPr>
              <w:t xml:space="preserve">” to  determine what to do with human remains of </w:t>
            </w:r>
            <w:r w:rsidRPr="00622567">
              <w:rPr>
                <w:sz w:val="22"/>
                <w:szCs w:val="22"/>
                <w:u w:val="single"/>
              </w:rPr>
              <w:t>Mi’kmaq ancestry</w:t>
            </w:r>
            <w:r>
              <w:rPr>
                <w:sz w:val="22"/>
                <w:szCs w:val="22"/>
              </w:rPr>
              <w:t>]</w:t>
            </w:r>
          </w:p>
        </w:tc>
      </w:tr>
      <w:tr w:rsidR="00766EE9" w:rsidRPr="00592FDA" w14:paraId="2F820E1A" w14:textId="77777777" w:rsidTr="00A37356">
        <w:tc>
          <w:tcPr>
            <w:tcW w:w="2410" w:type="dxa"/>
          </w:tcPr>
          <w:p w14:paraId="73B14FF4" w14:textId="24EC1D55" w:rsidR="00766EE9" w:rsidRPr="00766EE9" w:rsidRDefault="00766EE9" w:rsidP="001A53B1">
            <w:pPr>
              <w:rPr>
                <w:b/>
                <w:color w:val="0000FF"/>
                <w:sz w:val="22"/>
                <w:szCs w:val="22"/>
                <w:lang w:val="en-CA"/>
              </w:rPr>
            </w:pPr>
            <w:r w:rsidRPr="00766EE9">
              <w:rPr>
                <w:b/>
                <w:color w:val="0000FF"/>
              </w:rPr>
              <w:t>Automobile Junk Yards Act</w:t>
            </w:r>
          </w:p>
        </w:tc>
        <w:tc>
          <w:tcPr>
            <w:tcW w:w="668" w:type="dxa"/>
          </w:tcPr>
          <w:p w14:paraId="7455318F" w14:textId="4D663A3F" w:rsidR="00766EE9" w:rsidRPr="00592FDA" w:rsidRDefault="00766EE9" w:rsidP="001A53B1">
            <w:pPr>
              <w:rPr>
                <w:sz w:val="22"/>
                <w:szCs w:val="22"/>
              </w:rPr>
            </w:pPr>
          </w:p>
        </w:tc>
        <w:tc>
          <w:tcPr>
            <w:tcW w:w="540" w:type="dxa"/>
          </w:tcPr>
          <w:p w14:paraId="035B26C6" w14:textId="795BAF6F" w:rsidR="00766EE9" w:rsidRPr="00592FDA" w:rsidRDefault="00766EE9" w:rsidP="001A53B1">
            <w:pPr>
              <w:rPr>
                <w:sz w:val="22"/>
                <w:szCs w:val="22"/>
              </w:rPr>
            </w:pPr>
          </w:p>
        </w:tc>
        <w:tc>
          <w:tcPr>
            <w:tcW w:w="5144" w:type="dxa"/>
          </w:tcPr>
          <w:p w14:paraId="5AEB3C17" w14:textId="7E16E06E" w:rsidR="00766EE9" w:rsidRPr="00592FDA" w:rsidRDefault="00670CBD" w:rsidP="001A53B1">
            <w:pPr>
              <w:rPr>
                <w:sz w:val="22"/>
                <w:szCs w:val="22"/>
              </w:rPr>
            </w:pPr>
            <w:r>
              <w:rPr>
                <w:sz w:val="22"/>
                <w:szCs w:val="22"/>
              </w:rPr>
              <w:t>[repealed]</w:t>
            </w:r>
            <w:r w:rsidR="00D837DB">
              <w:rPr>
                <w:sz w:val="22"/>
                <w:szCs w:val="22"/>
              </w:rPr>
              <w:t>.</w:t>
            </w:r>
          </w:p>
        </w:tc>
      </w:tr>
      <w:tr w:rsidR="00766EE9" w:rsidRPr="00592FDA" w14:paraId="4F262E05" w14:textId="77777777" w:rsidTr="00A37356">
        <w:tc>
          <w:tcPr>
            <w:tcW w:w="2410" w:type="dxa"/>
          </w:tcPr>
          <w:p w14:paraId="076D6A2B" w14:textId="26E7B4BD" w:rsidR="00766EE9" w:rsidRPr="00766EE9" w:rsidRDefault="00766EE9" w:rsidP="00A37356">
            <w:pPr>
              <w:rPr>
                <w:b/>
                <w:color w:val="0000FF"/>
                <w:sz w:val="22"/>
                <w:szCs w:val="22"/>
                <w:lang w:val="en-CA"/>
              </w:rPr>
            </w:pPr>
            <w:r w:rsidRPr="00766EE9">
              <w:rPr>
                <w:b/>
                <w:color w:val="0000FF"/>
              </w:rPr>
              <w:t xml:space="preserve">Child Protection Act </w:t>
            </w:r>
          </w:p>
        </w:tc>
        <w:tc>
          <w:tcPr>
            <w:tcW w:w="668" w:type="dxa"/>
          </w:tcPr>
          <w:p w14:paraId="0B8E9DCF" w14:textId="77777777" w:rsidR="00766EE9" w:rsidRPr="00592FDA" w:rsidRDefault="00766EE9" w:rsidP="00A37356">
            <w:pPr>
              <w:rPr>
                <w:sz w:val="22"/>
                <w:szCs w:val="22"/>
              </w:rPr>
            </w:pPr>
          </w:p>
        </w:tc>
        <w:tc>
          <w:tcPr>
            <w:tcW w:w="540" w:type="dxa"/>
          </w:tcPr>
          <w:p w14:paraId="7948CBC9" w14:textId="77777777" w:rsidR="00766EE9" w:rsidRPr="00592FDA" w:rsidRDefault="00766EE9" w:rsidP="00A37356">
            <w:pPr>
              <w:rPr>
                <w:sz w:val="22"/>
                <w:szCs w:val="22"/>
              </w:rPr>
            </w:pPr>
          </w:p>
        </w:tc>
        <w:tc>
          <w:tcPr>
            <w:tcW w:w="5144" w:type="dxa"/>
          </w:tcPr>
          <w:p w14:paraId="0416B191" w14:textId="77777777" w:rsidR="00B532F1" w:rsidRDefault="00B532F1" w:rsidP="00B532F1">
            <w:pPr>
              <w:rPr>
                <w:sz w:val="22"/>
                <w:szCs w:val="22"/>
                <w:lang w:val="en-CA"/>
              </w:rPr>
            </w:pPr>
            <w:r>
              <w:rPr>
                <w:sz w:val="22"/>
                <w:szCs w:val="22"/>
              </w:rPr>
              <w:t xml:space="preserve">-s.1 </w:t>
            </w:r>
            <w:r w:rsidRPr="00B532F1">
              <w:rPr>
                <w:rFonts w:ascii="Courier" w:hAnsi="Courier" w:cs="Courier"/>
                <w:color w:val="000000"/>
                <w:sz w:val="16"/>
                <w:szCs w:val="16"/>
                <w:lang w:val="en-CA"/>
              </w:rPr>
              <w:t xml:space="preserve"> </w:t>
            </w:r>
            <w:r w:rsidRPr="00B532F1">
              <w:rPr>
                <w:sz w:val="22"/>
                <w:szCs w:val="22"/>
                <w:lang w:val="en-CA"/>
              </w:rPr>
              <w:t>(a) “</w:t>
            </w:r>
            <w:r w:rsidRPr="00B532F1">
              <w:rPr>
                <w:sz w:val="22"/>
                <w:szCs w:val="22"/>
                <w:u w:val="single"/>
                <w:lang w:val="en-CA"/>
              </w:rPr>
              <w:t>aboriginal child</w:t>
            </w:r>
            <w:r w:rsidRPr="00B532F1">
              <w:rPr>
                <w:sz w:val="22"/>
                <w:szCs w:val="22"/>
                <w:lang w:val="en-CA"/>
              </w:rPr>
              <w:t>” means a child who</w:t>
            </w:r>
            <w:r>
              <w:rPr>
                <w:sz w:val="22"/>
                <w:szCs w:val="22"/>
                <w:lang w:val="en-CA"/>
              </w:rPr>
              <w:t xml:space="preserve"> </w:t>
            </w:r>
          </w:p>
          <w:p w14:paraId="293C0DDA" w14:textId="19ED8741" w:rsidR="00B532F1" w:rsidRPr="00B532F1" w:rsidRDefault="00B532F1" w:rsidP="00B532F1">
            <w:pPr>
              <w:rPr>
                <w:sz w:val="22"/>
                <w:szCs w:val="22"/>
                <w:lang w:val="en-CA"/>
              </w:rPr>
            </w:pPr>
            <w:r>
              <w:rPr>
                <w:sz w:val="22"/>
                <w:szCs w:val="22"/>
              </w:rPr>
              <w:t xml:space="preserve">      </w:t>
            </w:r>
            <w:r w:rsidRPr="00B532F1">
              <w:rPr>
                <w:sz w:val="22"/>
                <w:szCs w:val="22"/>
              </w:rPr>
              <w:t>(i) is registered in accordance with the Indian Act (Canada),</w:t>
            </w:r>
          </w:p>
          <w:p w14:paraId="7FEC2C59" w14:textId="77777777" w:rsidR="00B532F1" w:rsidRPr="00B532F1" w:rsidRDefault="00B532F1" w:rsidP="00B532F1">
            <w:pPr>
              <w:rPr>
                <w:sz w:val="22"/>
                <w:szCs w:val="22"/>
              </w:rPr>
            </w:pPr>
            <w:r w:rsidRPr="00B532F1">
              <w:rPr>
                <w:sz w:val="22"/>
                <w:szCs w:val="22"/>
              </w:rPr>
              <w:t xml:space="preserve">       (ii) has a biological parent who is registered in accordance with</w:t>
            </w:r>
          </w:p>
          <w:p w14:paraId="226E4F77" w14:textId="77777777" w:rsidR="00B532F1" w:rsidRPr="00B532F1" w:rsidRDefault="00B532F1" w:rsidP="00B532F1">
            <w:pPr>
              <w:rPr>
                <w:sz w:val="22"/>
                <w:szCs w:val="22"/>
              </w:rPr>
            </w:pPr>
            <w:r w:rsidRPr="00B532F1">
              <w:rPr>
                <w:sz w:val="22"/>
                <w:szCs w:val="22"/>
              </w:rPr>
              <w:t xml:space="preserve">       the Indian Act (Canada),</w:t>
            </w:r>
          </w:p>
          <w:p w14:paraId="486A8AC6" w14:textId="77777777" w:rsidR="00B532F1" w:rsidRDefault="00B532F1" w:rsidP="00B532F1">
            <w:pPr>
              <w:rPr>
                <w:sz w:val="22"/>
                <w:szCs w:val="22"/>
              </w:rPr>
            </w:pPr>
            <w:r w:rsidRPr="00B532F1">
              <w:rPr>
                <w:sz w:val="22"/>
                <w:szCs w:val="22"/>
              </w:rPr>
              <w:t xml:space="preserve">       (iii) is under 12 years old and has a biological parent who</w:t>
            </w:r>
          </w:p>
          <w:p w14:paraId="70C2AD1A" w14:textId="3FECF4D4" w:rsidR="00B532F1" w:rsidRPr="00B532F1" w:rsidRDefault="00B532F1" w:rsidP="00B532F1">
            <w:pPr>
              <w:rPr>
                <w:sz w:val="22"/>
                <w:szCs w:val="22"/>
              </w:rPr>
            </w:pPr>
            <w:r>
              <w:rPr>
                <w:sz w:val="22"/>
                <w:szCs w:val="22"/>
              </w:rPr>
              <w:t xml:space="preserve">                  </w:t>
            </w:r>
            <w:r w:rsidRPr="00B532F1">
              <w:rPr>
                <w:sz w:val="22"/>
                <w:szCs w:val="22"/>
              </w:rPr>
              <w:t xml:space="preserve">(A) is a descendant from </w:t>
            </w:r>
            <w:r w:rsidRPr="00B532F1">
              <w:rPr>
                <w:sz w:val="22"/>
                <w:szCs w:val="22"/>
                <w:u w:val="single"/>
              </w:rPr>
              <w:t>an aboriginal person</w:t>
            </w:r>
            <w:r w:rsidRPr="00B532F1">
              <w:rPr>
                <w:sz w:val="22"/>
                <w:szCs w:val="22"/>
              </w:rPr>
              <w:t>, and</w:t>
            </w:r>
          </w:p>
          <w:p w14:paraId="7777B760" w14:textId="43DC01B3" w:rsidR="00B532F1" w:rsidRPr="00B532F1" w:rsidRDefault="00B532F1" w:rsidP="00B532F1">
            <w:pPr>
              <w:rPr>
                <w:sz w:val="22"/>
                <w:szCs w:val="22"/>
              </w:rPr>
            </w:pPr>
            <w:r w:rsidRPr="00B532F1">
              <w:rPr>
                <w:sz w:val="22"/>
                <w:szCs w:val="22"/>
              </w:rPr>
              <w:t xml:space="preserve"> </w:t>
            </w:r>
            <w:r>
              <w:rPr>
                <w:sz w:val="22"/>
                <w:szCs w:val="22"/>
              </w:rPr>
              <w:t xml:space="preserve">                  </w:t>
            </w:r>
            <w:r w:rsidRPr="00B532F1">
              <w:rPr>
                <w:sz w:val="22"/>
                <w:szCs w:val="22"/>
              </w:rPr>
              <w:t xml:space="preserve">(B) considers himself or herself to be </w:t>
            </w:r>
            <w:r w:rsidRPr="00B532F1">
              <w:rPr>
                <w:sz w:val="22"/>
                <w:szCs w:val="22"/>
                <w:u w:val="single"/>
              </w:rPr>
              <w:t>aboriginal</w:t>
            </w:r>
            <w:r w:rsidRPr="00B532F1">
              <w:rPr>
                <w:sz w:val="22"/>
                <w:szCs w:val="22"/>
              </w:rPr>
              <w:t>, or</w:t>
            </w:r>
          </w:p>
          <w:p w14:paraId="6183C319" w14:textId="77777777" w:rsidR="00B532F1" w:rsidRDefault="00B532F1" w:rsidP="00B532F1">
            <w:pPr>
              <w:rPr>
                <w:sz w:val="22"/>
                <w:szCs w:val="22"/>
              </w:rPr>
            </w:pPr>
            <w:r>
              <w:rPr>
                <w:sz w:val="22"/>
                <w:szCs w:val="22"/>
              </w:rPr>
              <w:t xml:space="preserve">        </w:t>
            </w:r>
            <w:r w:rsidRPr="00B532F1">
              <w:rPr>
                <w:sz w:val="22"/>
                <w:szCs w:val="22"/>
              </w:rPr>
              <w:t xml:space="preserve">(iv) is 12 years old or more, a </w:t>
            </w:r>
            <w:r w:rsidRPr="00B532F1">
              <w:rPr>
                <w:sz w:val="22"/>
                <w:szCs w:val="22"/>
                <w:u w:val="single"/>
              </w:rPr>
              <w:t xml:space="preserve">descendant of an aboriginal person </w:t>
            </w:r>
            <w:r w:rsidRPr="00B532F1">
              <w:rPr>
                <w:sz w:val="22"/>
                <w:szCs w:val="22"/>
              </w:rPr>
              <w:t xml:space="preserve">and considers himself or herself to be </w:t>
            </w:r>
            <w:r w:rsidRPr="00B532F1">
              <w:rPr>
                <w:sz w:val="22"/>
                <w:szCs w:val="22"/>
                <w:u w:val="single"/>
              </w:rPr>
              <w:t>aboriginal</w:t>
            </w:r>
            <w:r w:rsidRPr="00B532F1">
              <w:rPr>
                <w:sz w:val="22"/>
                <w:szCs w:val="22"/>
              </w:rPr>
              <w:t>;</w:t>
            </w:r>
          </w:p>
          <w:p w14:paraId="1B6EDE75" w14:textId="77777777" w:rsidR="00B532F1" w:rsidRDefault="00B532F1" w:rsidP="00B532F1">
            <w:pPr>
              <w:rPr>
                <w:sz w:val="22"/>
                <w:szCs w:val="22"/>
              </w:rPr>
            </w:pPr>
            <w:r>
              <w:rPr>
                <w:sz w:val="22"/>
                <w:szCs w:val="22"/>
              </w:rPr>
              <w:t xml:space="preserve">-s.2(2) The best interests of the child means the interest that appear […] to be best for the child […] having regard to all the relevant considerations, including (j) </w:t>
            </w:r>
            <w:r>
              <w:rPr>
                <w:sz w:val="22"/>
                <w:szCs w:val="22"/>
                <w:u w:val="single"/>
              </w:rPr>
              <w:t>if the child is aboriginal</w:t>
            </w:r>
            <w:r>
              <w:rPr>
                <w:sz w:val="22"/>
                <w:szCs w:val="22"/>
              </w:rPr>
              <w:t>, the importance of preserving the cultural identity of the child;</w:t>
            </w:r>
          </w:p>
          <w:p w14:paraId="265C4B3F" w14:textId="77777777" w:rsidR="00AE6241" w:rsidRDefault="00B532F1" w:rsidP="00B532F1">
            <w:pPr>
              <w:rPr>
                <w:sz w:val="22"/>
                <w:szCs w:val="22"/>
              </w:rPr>
            </w:pPr>
            <w:r>
              <w:rPr>
                <w:sz w:val="22"/>
                <w:szCs w:val="22"/>
              </w:rPr>
              <w:t>-s.12 (3.1, 3.2) [“</w:t>
            </w:r>
            <w:r>
              <w:rPr>
                <w:sz w:val="22"/>
                <w:szCs w:val="22"/>
                <w:u w:val="single"/>
              </w:rPr>
              <w:t xml:space="preserve">Where the child who is the subject of </w:t>
            </w:r>
            <w:r>
              <w:rPr>
                <w:sz w:val="22"/>
                <w:szCs w:val="22"/>
                <w:u w:val="single"/>
              </w:rPr>
              <w:lastRenderedPageBreak/>
              <w:t>an investigation is an aboriginal child” or is believed to be an aboriginal child entitled to band registration</w:t>
            </w:r>
            <w:r>
              <w:rPr>
                <w:sz w:val="22"/>
                <w:szCs w:val="22"/>
              </w:rPr>
              <w:t>, the Director will notify the relevant band.]</w:t>
            </w:r>
            <w:r w:rsidR="00360C7D">
              <w:rPr>
                <w:sz w:val="22"/>
                <w:szCs w:val="22"/>
              </w:rPr>
              <w:t xml:space="preserve"> [similar pattern of “where the child is/is believed to be aboriginal and x happens, the designated representative of the band will be notified” in s.13(7)</w:t>
            </w:r>
            <w:r w:rsidR="00883749">
              <w:rPr>
                <w:sz w:val="22"/>
                <w:szCs w:val="22"/>
              </w:rPr>
              <w:t>; s.18.1(1)</w:t>
            </w:r>
            <w:r w:rsidR="0048191F">
              <w:rPr>
                <w:sz w:val="22"/>
                <w:szCs w:val="22"/>
              </w:rPr>
              <w:t>(b)</w:t>
            </w:r>
            <w:r w:rsidR="00883749">
              <w:rPr>
                <w:sz w:val="22"/>
                <w:szCs w:val="22"/>
              </w:rPr>
              <w:t>, s.18.1(2)</w:t>
            </w:r>
            <w:r w:rsidR="0048191F">
              <w:rPr>
                <w:sz w:val="22"/>
                <w:szCs w:val="22"/>
              </w:rPr>
              <w:t>(b)</w:t>
            </w:r>
            <w:r w:rsidR="003F344D">
              <w:rPr>
                <w:sz w:val="22"/>
                <w:szCs w:val="22"/>
              </w:rPr>
              <w:t>; s.24(1.2), s.24(1.3)</w:t>
            </w:r>
            <w:r w:rsidR="00360C7D">
              <w:rPr>
                <w:sz w:val="22"/>
                <w:szCs w:val="22"/>
              </w:rPr>
              <w:t>; s.27(1)(a.1)</w:t>
            </w:r>
            <w:r w:rsidR="00943A64">
              <w:rPr>
                <w:sz w:val="22"/>
                <w:szCs w:val="22"/>
              </w:rPr>
              <w:t>, s.27(1.1), s.27(2)</w:t>
            </w:r>
            <w:r w:rsidR="007D7884">
              <w:rPr>
                <w:sz w:val="22"/>
                <w:szCs w:val="22"/>
              </w:rPr>
              <w:t>]</w:t>
            </w:r>
          </w:p>
          <w:p w14:paraId="78BEEA0F" w14:textId="6D336FE1" w:rsidR="00AE6241" w:rsidRPr="00B532F1" w:rsidRDefault="00AE6241" w:rsidP="00B532F1">
            <w:pPr>
              <w:rPr>
                <w:sz w:val="22"/>
                <w:szCs w:val="22"/>
              </w:rPr>
            </w:pPr>
            <w:r>
              <w:rPr>
                <w:sz w:val="22"/>
                <w:szCs w:val="22"/>
              </w:rPr>
              <w:t xml:space="preserve">-band must be notified about </w:t>
            </w:r>
            <w:r w:rsidR="000C5858">
              <w:rPr>
                <w:sz w:val="22"/>
                <w:szCs w:val="22"/>
              </w:rPr>
              <w:t xml:space="preserve">steps in </w:t>
            </w:r>
            <w:r>
              <w:rPr>
                <w:sz w:val="22"/>
                <w:szCs w:val="22"/>
              </w:rPr>
              <w:t>legal proceedings and may make submissions</w:t>
            </w:r>
          </w:p>
        </w:tc>
      </w:tr>
      <w:tr w:rsidR="00766EE9" w:rsidRPr="00592FDA" w14:paraId="21CCC020" w14:textId="77777777" w:rsidTr="00A37356">
        <w:tc>
          <w:tcPr>
            <w:tcW w:w="2410" w:type="dxa"/>
          </w:tcPr>
          <w:p w14:paraId="263F9905" w14:textId="35EEABD0" w:rsidR="00766EE9" w:rsidRPr="00766EE9" w:rsidRDefault="00766EE9" w:rsidP="00A37356">
            <w:pPr>
              <w:rPr>
                <w:b/>
                <w:color w:val="0000FF"/>
                <w:sz w:val="22"/>
                <w:szCs w:val="22"/>
                <w:lang w:val="en-CA"/>
              </w:rPr>
            </w:pPr>
            <w:r w:rsidRPr="00766EE9">
              <w:rPr>
                <w:b/>
                <w:color w:val="0000FF"/>
              </w:rPr>
              <w:lastRenderedPageBreak/>
              <w:t xml:space="preserve">Coat of Arms Act </w:t>
            </w:r>
          </w:p>
        </w:tc>
        <w:tc>
          <w:tcPr>
            <w:tcW w:w="668" w:type="dxa"/>
          </w:tcPr>
          <w:p w14:paraId="70DE212A" w14:textId="77777777" w:rsidR="00766EE9" w:rsidRPr="00592FDA" w:rsidRDefault="00766EE9" w:rsidP="00A37356">
            <w:pPr>
              <w:rPr>
                <w:sz w:val="22"/>
                <w:szCs w:val="22"/>
              </w:rPr>
            </w:pPr>
          </w:p>
        </w:tc>
        <w:tc>
          <w:tcPr>
            <w:tcW w:w="540" w:type="dxa"/>
          </w:tcPr>
          <w:p w14:paraId="14AB4BFC" w14:textId="77777777" w:rsidR="00766EE9" w:rsidRPr="00592FDA" w:rsidRDefault="00766EE9" w:rsidP="00A37356">
            <w:pPr>
              <w:rPr>
                <w:sz w:val="22"/>
                <w:szCs w:val="22"/>
              </w:rPr>
            </w:pPr>
          </w:p>
        </w:tc>
        <w:tc>
          <w:tcPr>
            <w:tcW w:w="5144" w:type="dxa"/>
          </w:tcPr>
          <w:p w14:paraId="1E2605FC" w14:textId="16017BE0" w:rsidR="00E15A28" w:rsidRPr="00E15A28" w:rsidRDefault="00E15A28" w:rsidP="00E15A28">
            <w:pPr>
              <w:rPr>
                <w:sz w:val="22"/>
                <w:szCs w:val="22"/>
                <w:lang w:val="en-CA"/>
              </w:rPr>
            </w:pPr>
            <w:r>
              <w:rPr>
                <w:sz w:val="22"/>
                <w:szCs w:val="22"/>
              </w:rPr>
              <w:t>-</w:t>
            </w:r>
            <w:r w:rsidRPr="00676DBF">
              <w:rPr>
                <w:sz w:val="22"/>
                <w:szCs w:val="22"/>
              </w:rPr>
              <w:t>s.1(1)</w:t>
            </w:r>
            <w:r w:rsidRPr="00676DBF">
              <w:rPr>
                <w:color w:val="000000"/>
                <w:sz w:val="22"/>
                <w:szCs w:val="22"/>
                <w:lang w:val="en-CA"/>
              </w:rPr>
              <w:t xml:space="preserve"> </w:t>
            </w:r>
            <w:r w:rsidR="00676DBF" w:rsidRPr="00676DBF">
              <w:rPr>
                <w:color w:val="000000"/>
                <w:sz w:val="22"/>
                <w:szCs w:val="22"/>
                <w:lang w:val="en-CA"/>
              </w:rPr>
              <w:t xml:space="preserve">[description of PEI Coat of Arms includes] </w:t>
            </w:r>
            <w:r w:rsidRPr="00676DBF">
              <w:rPr>
                <w:sz w:val="22"/>
                <w:szCs w:val="22"/>
                <w:lang w:val="en-CA"/>
              </w:rPr>
              <w:t xml:space="preserve">(e) COMPARTMENT: a mount Vert set with a </w:t>
            </w:r>
            <w:r w:rsidRPr="00676DBF">
              <w:rPr>
                <w:sz w:val="22"/>
                <w:szCs w:val="22"/>
                <w:u w:val="single"/>
                <w:lang w:val="en-CA"/>
              </w:rPr>
              <w:t>Mi’kmaq star Azure</w:t>
            </w:r>
            <w:r w:rsidRPr="00676DBF">
              <w:rPr>
                <w:sz w:val="22"/>
                <w:szCs w:val="22"/>
                <w:lang w:val="en-CA"/>
              </w:rPr>
              <w:t xml:space="preserve"> between lady’s slippers (Cypripedium acaule), roses, thistles,  shamrocks and lilies proper;</w:t>
            </w:r>
          </w:p>
          <w:p w14:paraId="0A8EC29D" w14:textId="75920B34" w:rsidR="00766EE9" w:rsidRPr="00592FDA" w:rsidRDefault="00766EE9" w:rsidP="00A37356">
            <w:pPr>
              <w:rPr>
                <w:sz w:val="22"/>
                <w:szCs w:val="22"/>
              </w:rPr>
            </w:pPr>
          </w:p>
        </w:tc>
      </w:tr>
      <w:tr w:rsidR="00766EE9" w:rsidRPr="00592FDA" w14:paraId="79BD3CD1" w14:textId="77777777" w:rsidTr="00A37356">
        <w:tc>
          <w:tcPr>
            <w:tcW w:w="2410" w:type="dxa"/>
          </w:tcPr>
          <w:p w14:paraId="39FDE87D" w14:textId="405B0443" w:rsidR="00766EE9" w:rsidRPr="00766EE9" w:rsidRDefault="00766EE9" w:rsidP="00766EE9">
            <w:pPr>
              <w:rPr>
                <w:b/>
                <w:color w:val="0000FF"/>
                <w:sz w:val="22"/>
                <w:szCs w:val="22"/>
                <w:lang w:val="en-CA"/>
              </w:rPr>
            </w:pPr>
            <w:r w:rsidRPr="00766EE9">
              <w:rPr>
                <w:b/>
                <w:color w:val="0000FF"/>
              </w:rPr>
              <w:t xml:space="preserve">Drug Cost Assistance Act </w:t>
            </w:r>
          </w:p>
        </w:tc>
        <w:tc>
          <w:tcPr>
            <w:tcW w:w="668" w:type="dxa"/>
          </w:tcPr>
          <w:p w14:paraId="5CCCD6F4" w14:textId="77777777" w:rsidR="00766EE9" w:rsidRPr="00592FDA" w:rsidRDefault="00766EE9" w:rsidP="00766EE9">
            <w:pPr>
              <w:rPr>
                <w:sz w:val="22"/>
                <w:szCs w:val="22"/>
              </w:rPr>
            </w:pPr>
          </w:p>
        </w:tc>
        <w:tc>
          <w:tcPr>
            <w:tcW w:w="540" w:type="dxa"/>
          </w:tcPr>
          <w:p w14:paraId="395F3CC9" w14:textId="77777777" w:rsidR="00766EE9" w:rsidRPr="00592FDA" w:rsidRDefault="00766EE9" w:rsidP="00766EE9">
            <w:pPr>
              <w:rPr>
                <w:sz w:val="22"/>
                <w:szCs w:val="22"/>
              </w:rPr>
            </w:pPr>
          </w:p>
        </w:tc>
        <w:tc>
          <w:tcPr>
            <w:tcW w:w="5144" w:type="dxa"/>
          </w:tcPr>
          <w:p w14:paraId="478604F5" w14:textId="0F110E7A" w:rsidR="00F54A46" w:rsidRPr="00F54A46" w:rsidRDefault="00F54A46" w:rsidP="00F54A46">
            <w:pPr>
              <w:rPr>
                <w:sz w:val="22"/>
                <w:szCs w:val="22"/>
                <w:lang w:val="en-CA"/>
              </w:rPr>
            </w:pPr>
            <w:r>
              <w:rPr>
                <w:sz w:val="22"/>
                <w:szCs w:val="22"/>
              </w:rPr>
              <w:t>-s.</w:t>
            </w:r>
            <w:r w:rsidRPr="00F54A46">
              <w:rPr>
                <w:rFonts w:ascii="Courier" w:hAnsi="Courier" w:cs="Courier"/>
                <w:color w:val="000000"/>
                <w:sz w:val="16"/>
                <w:szCs w:val="16"/>
                <w:lang w:val="en-CA"/>
              </w:rPr>
              <w:t xml:space="preserve"> </w:t>
            </w:r>
            <w:r w:rsidRPr="00F54A46">
              <w:rPr>
                <w:sz w:val="22"/>
                <w:szCs w:val="22"/>
                <w:lang w:val="en-CA"/>
              </w:rPr>
              <w:t>6. A person is not eligible to receive benefit</w:t>
            </w:r>
            <w:r>
              <w:rPr>
                <w:sz w:val="22"/>
                <w:szCs w:val="22"/>
                <w:lang w:val="en-CA"/>
              </w:rPr>
              <w:t xml:space="preserve">s under the Plan </w:t>
            </w:r>
            <w:r w:rsidRPr="00646E64">
              <w:rPr>
                <w:sz w:val="22"/>
                <w:szCs w:val="22"/>
                <w:u w:val="single"/>
                <w:lang w:val="en-CA"/>
              </w:rPr>
              <w:t>if</w:t>
            </w:r>
            <w:r>
              <w:rPr>
                <w:sz w:val="22"/>
                <w:szCs w:val="22"/>
                <w:lang w:val="en-CA"/>
              </w:rPr>
              <w:t xml:space="preserve"> the person</w:t>
            </w:r>
            <w:r w:rsidRPr="00F54A46">
              <w:rPr>
                <w:sz w:val="22"/>
                <w:szCs w:val="22"/>
                <w:lang w:val="en-CA"/>
              </w:rPr>
              <w:t xml:space="preserve"> is entitled to those benefits</w:t>
            </w:r>
            <w:r>
              <w:rPr>
                <w:sz w:val="22"/>
                <w:szCs w:val="22"/>
                <w:lang w:val="en-CA"/>
              </w:rPr>
              <w:t xml:space="preserve"> </w:t>
            </w:r>
            <w:r w:rsidRPr="00F54A46">
              <w:rPr>
                <w:rFonts w:ascii="Courier" w:hAnsi="Courier" w:cs="Courier"/>
                <w:color w:val="000000"/>
                <w:sz w:val="16"/>
                <w:szCs w:val="16"/>
                <w:lang w:val="en-CA"/>
              </w:rPr>
              <w:t xml:space="preserve"> </w:t>
            </w:r>
            <w:r w:rsidRPr="00F54A46">
              <w:rPr>
                <w:sz w:val="22"/>
                <w:szCs w:val="22"/>
                <w:lang w:val="en-CA"/>
              </w:rPr>
              <w:t xml:space="preserve">(e) under the Non-Insured Health Benefits Program </w:t>
            </w:r>
            <w:r w:rsidRPr="00646E64">
              <w:rPr>
                <w:sz w:val="22"/>
                <w:szCs w:val="22"/>
                <w:u w:val="single"/>
                <w:lang w:val="en-CA"/>
              </w:rPr>
              <w:t>for First Nations and Inuit;</w:t>
            </w:r>
          </w:p>
          <w:p w14:paraId="430FBE2D" w14:textId="46DDE76C" w:rsidR="00F54A46" w:rsidRPr="00F54A46" w:rsidRDefault="00F54A46" w:rsidP="00F54A46">
            <w:pPr>
              <w:rPr>
                <w:sz w:val="22"/>
                <w:szCs w:val="22"/>
                <w:lang w:val="en-CA"/>
              </w:rPr>
            </w:pPr>
          </w:p>
          <w:p w14:paraId="15ABC550" w14:textId="0227557D" w:rsidR="00766EE9" w:rsidRPr="00592FDA" w:rsidRDefault="00766EE9" w:rsidP="00766EE9">
            <w:pPr>
              <w:rPr>
                <w:sz w:val="22"/>
                <w:szCs w:val="22"/>
              </w:rPr>
            </w:pPr>
          </w:p>
        </w:tc>
      </w:tr>
      <w:tr w:rsidR="00766EE9" w:rsidRPr="00592FDA" w14:paraId="1A971119" w14:textId="77777777" w:rsidTr="00A37356">
        <w:tc>
          <w:tcPr>
            <w:tcW w:w="2410" w:type="dxa"/>
          </w:tcPr>
          <w:p w14:paraId="2EFE7783" w14:textId="677DDD9C" w:rsidR="00766EE9" w:rsidRPr="00766EE9" w:rsidRDefault="00766EE9" w:rsidP="00766EE9">
            <w:pPr>
              <w:rPr>
                <w:b/>
                <w:color w:val="0000FF"/>
                <w:sz w:val="22"/>
                <w:szCs w:val="22"/>
                <w:lang w:val="en-CA"/>
              </w:rPr>
            </w:pPr>
            <w:r w:rsidRPr="00766EE9">
              <w:rPr>
                <w:b/>
                <w:color w:val="0000FF"/>
              </w:rPr>
              <w:t xml:space="preserve">Emergency Measures Act </w:t>
            </w:r>
          </w:p>
        </w:tc>
        <w:tc>
          <w:tcPr>
            <w:tcW w:w="668" w:type="dxa"/>
          </w:tcPr>
          <w:p w14:paraId="733BB873" w14:textId="77777777" w:rsidR="00766EE9" w:rsidRPr="00592FDA" w:rsidRDefault="00766EE9" w:rsidP="00766EE9">
            <w:pPr>
              <w:rPr>
                <w:sz w:val="22"/>
                <w:szCs w:val="22"/>
              </w:rPr>
            </w:pPr>
          </w:p>
        </w:tc>
        <w:tc>
          <w:tcPr>
            <w:tcW w:w="540" w:type="dxa"/>
          </w:tcPr>
          <w:p w14:paraId="55200824" w14:textId="77777777" w:rsidR="00766EE9" w:rsidRPr="00592FDA" w:rsidRDefault="00766EE9" w:rsidP="00766EE9">
            <w:pPr>
              <w:rPr>
                <w:sz w:val="22"/>
                <w:szCs w:val="22"/>
              </w:rPr>
            </w:pPr>
          </w:p>
        </w:tc>
        <w:tc>
          <w:tcPr>
            <w:tcW w:w="5144" w:type="dxa"/>
          </w:tcPr>
          <w:p w14:paraId="5615BDE1" w14:textId="5AADD55C" w:rsidR="00C75B80" w:rsidRDefault="00C75B80" w:rsidP="00C75B80">
            <w:pPr>
              <w:rPr>
                <w:sz w:val="22"/>
                <w:szCs w:val="22"/>
                <w:lang w:val="en-CA"/>
              </w:rPr>
            </w:pPr>
            <w:r>
              <w:rPr>
                <w:sz w:val="22"/>
                <w:szCs w:val="22"/>
              </w:rPr>
              <w:t>-s.1</w:t>
            </w:r>
            <w:r w:rsidRPr="00C75B80">
              <w:rPr>
                <w:rFonts w:ascii="Courier" w:hAnsi="Courier" w:cs="Courier"/>
                <w:color w:val="000000"/>
                <w:sz w:val="16"/>
                <w:szCs w:val="16"/>
                <w:lang w:val="en-CA"/>
              </w:rPr>
              <w:t xml:space="preserve"> </w:t>
            </w:r>
            <w:r w:rsidRPr="00C75B80">
              <w:rPr>
                <w:sz w:val="22"/>
                <w:szCs w:val="22"/>
                <w:lang w:val="en-CA"/>
              </w:rPr>
              <w:t xml:space="preserve">(g) </w:t>
            </w:r>
            <w:r>
              <w:rPr>
                <w:sz w:val="22"/>
                <w:szCs w:val="22"/>
                <w:lang w:val="en-CA"/>
              </w:rPr>
              <w:t>“</w:t>
            </w:r>
            <w:r w:rsidRPr="00C75B80">
              <w:rPr>
                <w:sz w:val="22"/>
                <w:szCs w:val="22"/>
                <w:lang w:val="en-CA"/>
              </w:rPr>
              <w:t>“local authority” means</w:t>
            </w:r>
            <w:r>
              <w:rPr>
                <w:sz w:val="22"/>
                <w:szCs w:val="22"/>
                <w:lang w:val="en-CA"/>
              </w:rPr>
              <w:t xml:space="preserve"> </w:t>
            </w:r>
            <w:r w:rsidRPr="00C75B80">
              <w:rPr>
                <w:rFonts w:ascii="Courier" w:hAnsi="Courier" w:cs="Courier"/>
                <w:color w:val="000000"/>
                <w:sz w:val="16"/>
                <w:szCs w:val="16"/>
                <w:lang w:val="en-CA"/>
              </w:rPr>
              <w:t xml:space="preserve"> </w:t>
            </w:r>
            <w:r w:rsidRPr="00C75B80">
              <w:rPr>
                <w:sz w:val="22"/>
                <w:szCs w:val="22"/>
                <w:lang w:val="en-CA"/>
              </w:rPr>
              <w:t xml:space="preserve">(iii) the Band Council of </w:t>
            </w:r>
            <w:r w:rsidRPr="00C75B80">
              <w:rPr>
                <w:b/>
                <w:sz w:val="22"/>
                <w:szCs w:val="22"/>
                <w:lang w:val="en-CA"/>
              </w:rPr>
              <w:t>an Indian Band</w:t>
            </w:r>
            <w:r w:rsidRPr="00C75B80">
              <w:rPr>
                <w:sz w:val="22"/>
                <w:szCs w:val="22"/>
                <w:lang w:val="en-CA"/>
              </w:rPr>
              <w:t xml:space="preserve"> where</w:t>
            </w:r>
            <w:r>
              <w:rPr>
                <w:sz w:val="22"/>
                <w:szCs w:val="22"/>
                <w:lang w:val="en-CA"/>
              </w:rPr>
              <w:t>[…]”</w:t>
            </w:r>
          </w:p>
          <w:p w14:paraId="6E462816" w14:textId="147CB819" w:rsidR="00D01B10" w:rsidRPr="00C75B80" w:rsidRDefault="00D01B10" w:rsidP="00C75B80">
            <w:pPr>
              <w:rPr>
                <w:sz w:val="22"/>
                <w:szCs w:val="22"/>
                <w:lang w:val="en-CA"/>
              </w:rPr>
            </w:pPr>
            <w:r>
              <w:rPr>
                <w:sz w:val="22"/>
                <w:szCs w:val="22"/>
                <w:lang w:val="en-CA"/>
              </w:rPr>
              <w:t>-definition not cited from the Indian Act</w:t>
            </w:r>
          </w:p>
          <w:p w14:paraId="48E52A5D" w14:textId="2BFE2B02" w:rsidR="00766EE9" w:rsidRPr="00592FDA" w:rsidRDefault="00766EE9" w:rsidP="00766EE9">
            <w:pPr>
              <w:rPr>
                <w:sz w:val="22"/>
                <w:szCs w:val="22"/>
              </w:rPr>
            </w:pPr>
          </w:p>
        </w:tc>
      </w:tr>
      <w:tr w:rsidR="00766EE9" w:rsidRPr="00592FDA" w14:paraId="695EAAAF" w14:textId="77777777" w:rsidTr="00A37356">
        <w:tc>
          <w:tcPr>
            <w:tcW w:w="2410" w:type="dxa"/>
          </w:tcPr>
          <w:p w14:paraId="64AE1404" w14:textId="1D86EA8C" w:rsidR="00766EE9" w:rsidRPr="00766EE9" w:rsidRDefault="00766EE9" w:rsidP="00766EE9">
            <w:pPr>
              <w:rPr>
                <w:b/>
                <w:color w:val="0000FF"/>
                <w:sz w:val="22"/>
                <w:szCs w:val="22"/>
                <w:lang w:val="en-CA"/>
              </w:rPr>
            </w:pPr>
            <w:r w:rsidRPr="00766EE9">
              <w:rPr>
                <w:b/>
                <w:color w:val="0000FF"/>
              </w:rPr>
              <w:t xml:space="preserve">Environment Tax Act </w:t>
            </w:r>
          </w:p>
        </w:tc>
        <w:tc>
          <w:tcPr>
            <w:tcW w:w="668" w:type="dxa"/>
          </w:tcPr>
          <w:p w14:paraId="0542DBB6" w14:textId="77777777" w:rsidR="00766EE9" w:rsidRPr="00592FDA" w:rsidRDefault="00766EE9" w:rsidP="00766EE9">
            <w:pPr>
              <w:rPr>
                <w:sz w:val="22"/>
                <w:szCs w:val="22"/>
              </w:rPr>
            </w:pPr>
          </w:p>
        </w:tc>
        <w:tc>
          <w:tcPr>
            <w:tcW w:w="540" w:type="dxa"/>
          </w:tcPr>
          <w:p w14:paraId="70F38B10" w14:textId="77777777" w:rsidR="00766EE9" w:rsidRPr="00592FDA" w:rsidRDefault="00766EE9" w:rsidP="00766EE9">
            <w:pPr>
              <w:rPr>
                <w:sz w:val="22"/>
                <w:szCs w:val="22"/>
              </w:rPr>
            </w:pPr>
          </w:p>
        </w:tc>
        <w:tc>
          <w:tcPr>
            <w:tcW w:w="5144" w:type="dxa"/>
          </w:tcPr>
          <w:p w14:paraId="4A2ADC9F" w14:textId="2CCACD8B" w:rsidR="00766EE9" w:rsidRPr="00985D68" w:rsidRDefault="000768F5" w:rsidP="00766EE9">
            <w:pPr>
              <w:rPr>
                <w:sz w:val="22"/>
                <w:szCs w:val="22"/>
                <w:lang w:val="en-CA"/>
              </w:rPr>
            </w:pPr>
            <w:r>
              <w:rPr>
                <w:sz w:val="22"/>
                <w:szCs w:val="22"/>
              </w:rPr>
              <w:t xml:space="preserve">-s.1 </w:t>
            </w:r>
            <w:r w:rsidRPr="000768F5">
              <w:rPr>
                <w:sz w:val="22"/>
                <w:szCs w:val="22"/>
                <w:lang w:val="en-CA"/>
              </w:rPr>
              <w:t xml:space="preserve">(3.1) A consumer </w:t>
            </w:r>
            <w:r w:rsidRPr="003E4430">
              <w:rPr>
                <w:b/>
                <w:sz w:val="22"/>
                <w:szCs w:val="22"/>
                <w:lang w:val="en-CA"/>
              </w:rPr>
              <w:t>who is an Indian</w:t>
            </w:r>
            <w:r w:rsidRPr="000768F5">
              <w:rPr>
                <w:sz w:val="22"/>
                <w:szCs w:val="22"/>
                <w:lang w:val="en-CA"/>
              </w:rPr>
              <w:t xml:space="preserve">, </w:t>
            </w:r>
            <w:r w:rsidRPr="003E4430">
              <w:rPr>
                <w:sz w:val="22"/>
                <w:szCs w:val="22"/>
                <w:u w:val="single"/>
                <w:lang w:val="en-CA"/>
              </w:rPr>
              <w:t>as defined in the Indian Act</w:t>
            </w:r>
            <w:r w:rsidRPr="000768F5">
              <w:rPr>
                <w:sz w:val="22"/>
                <w:szCs w:val="22"/>
                <w:lang w:val="en-CA"/>
              </w:rPr>
              <w:t xml:space="preserve"> </w:t>
            </w:r>
            <w:r w:rsidR="003E4430">
              <w:rPr>
                <w:sz w:val="22"/>
                <w:szCs w:val="22"/>
                <w:lang w:val="en-CA"/>
              </w:rPr>
              <w:t>[…]</w:t>
            </w:r>
            <w:r w:rsidRPr="000768F5">
              <w:rPr>
                <w:sz w:val="22"/>
                <w:szCs w:val="22"/>
                <w:lang w:val="en-CA"/>
              </w:rPr>
              <w:t xml:space="preserve"> and who resides on a reserve in Prince Edward Island, </w:t>
            </w:r>
            <w:r w:rsidR="003E4430">
              <w:rPr>
                <w:sz w:val="22"/>
                <w:szCs w:val="22"/>
                <w:lang w:val="en-CA"/>
              </w:rPr>
              <w:t>is</w:t>
            </w:r>
            <w:r w:rsidRPr="000768F5">
              <w:rPr>
                <w:sz w:val="22"/>
                <w:szCs w:val="22"/>
                <w:lang w:val="en-CA"/>
              </w:rPr>
              <w:t xml:space="preserve"> not liable to pay the tax imposed under subsection (2) in respect of the purchase of a new tire.</w:t>
            </w:r>
          </w:p>
        </w:tc>
      </w:tr>
      <w:tr w:rsidR="00766EE9" w:rsidRPr="00592FDA" w14:paraId="40363BA2" w14:textId="77777777" w:rsidTr="00A37356">
        <w:tc>
          <w:tcPr>
            <w:tcW w:w="2410" w:type="dxa"/>
          </w:tcPr>
          <w:p w14:paraId="7A12C4E3" w14:textId="34773182" w:rsidR="00766EE9" w:rsidRPr="00766EE9" w:rsidRDefault="00766EE9" w:rsidP="00766EE9">
            <w:pPr>
              <w:rPr>
                <w:b/>
                <w:color w:val="0000FF"/>
                <w:sz w:val="22"/>
                <w:szCs w:val="22"/>
                <w:lang w:val="en-CA"/>
              </w:rPr>
            </w:pPr>
            <w:r w:rsidRPr="00766EE9">
              <w:rPr>
                <w:b/>
                <w:color w:val="0000FF"/>
              </w:rPr>
              <w:t xml:space="preserve">Evidence Act </w:t>
            </w:r>
          </w:p>
        </w:tc>
        <w:tc>
          <w:tcPr>
            <w:tcW w:w="668" w:type="dxa"/>
          </w:tcPr>
          <w:p w14:paraId="3D182DE1" w14:textId="77777777" w:rsidR="00766EE9" w:rsidRPr="00592FDA" w:rsidRDefault="00766EE9" w:rsidP="00766EE9">
            <w:pPr>
              <w:rPr>
                <w:sz w:val="22"/>
                <w:szCs w:val="22"/>
              </w:rPr>
            </w:pPr>
          </w:p>
        </w:tc>
        <w:tc>
          <w:tcPr>
            <w:tcW w:w="540" w:type="dxa"/>
          </w:tcPr>
          <w:p w14:paraId="63A4DC7D" w14:textId="77777777" w:rsidR="00766EE9" w:rsidRPr="00592FDA" w:rsidRDefault="00766EE9" w:rsidP="00766EE9">
            <w:pPr>
              <w:rPr>
                <w:sz w:val="22"/>
                <w:szCs w:val="22"/>
              </w:rPr>
            </w:pPr>
          </w:p>
        </w:tc>
        <w:tc>
          <w:tcPr>
            <w:tcW w:w="5144" w:type="dxa"/>
          </w:tcPr>
          <w:p w14:paraId="30EDA538" w14:textId="2DEB97FC" w:rsidR="002B271E" w:rsidRPr="002B271E" w:rsidRDefault="002B271E" w:rsidP="002B271E">
            <w:pPr>
              <w:rPr>
                <w:sz w:val="22"/>
                <w:szCs w:val="22"/>
                <w:lang w:val="en-CA"/>
              </w:rPr>
            </w:pPr>
            <w:r>
              <w:rPr>
                <w:sz w:val="22"/>
                <w:szCs w:val="22"/>
              </w:rPr>
              <w:t>-s.22(1)</w:t>
            </w:r>
            <w:r w:rsidRPr="002B271E">
              <w:rPr>
                <w:rFonts w:ascii="Courier" w:hAnsi="Courier" w:cs="Courier"/>
                <w:color w:val="000000"/>
                <w:sz w:val="16"/>
                <w:szCs w:val="16"/>
                <w:lang w:val="en-CA"/>
              </w:rPr>
              <w:t xml:space="preserve"> </w:t>
            </w:r>
            <w:r w:rsidRPr="002B271E">
              <w:rPr>
                <w:sz w:val="22"/>
                <w:szCs w:val="22"/>
                <w:lang w:val="en-CA"/>
              </w:rPr>
              <w:t>(a) “</w:t>
            </w:r>
            <w:r w:rsidRPr="002B271E">
              <w:rPr>
                <w:sz w:val="22"/>
                <w:szCs w:val="22"/>
                <w:u w:val="single"/>
                <w:lang w:val="en-CA"/>
              </w:rPr>
              <w:t>British possession</w:t>
            </w:r>
            <w:r w:rsidRPr="002B271E">
              <w:rPr>
                <w:sz w:val="22"/>
                <w:szCs w:val="22"/>
                <w:lang w:val="en-CA"/>
              </w:rPr>
              <w:t>” means any dominion of Her Majesty</w:t>
            </w:r>
            <w:r>
              <w:rPr>
                <w:sz w:val="22"/>
                <w:szCs w:val="22"/>
                <w:lang w:val="en-CA"/>
              </w:rPr>
              <w:t xml:space="preserve"> </w:t>
            </w:r>
            <w:r w:rsidRPr="002B271E">
              <w:rPr>
                <w:sz w:val="22"/>
                <w:szCs w:val="22"/>
                <w:lang w:val="en-CA"/>
              </w:rPr>
              <w:t>exclusive of the United Kingdom of Great Britain and Northern</w:t>
            </w:r>
            <w:r>
              <w:rPr>
                <w:sz w:val="22"/>
                <w:szCs w:val="22"/>
                <w:lang w:val="en-CA"/>
              </w:rPr>
              <w:t xml:space="preserve"> </w:t>
            </w:r>
            <w:r w:rsidRPr="002B271E">
              <w:rPr>
                <w:sz w:val="22"/>
                <w:szCs w:val="22"/>
                <w:lang w:val="en-CA"/>
              </w:rPr>
              <w:t>Ireland and of Canada;</w:t>
            </w:r>
            <w:r>
              <w:rPr>
                <w:sz w:val="22"/>
                <w:szCs w:val="22"/>
                <w:lang w:val="en-CA"/>
              </w:rPr>
              <w:t xml:space="preserve"> [“foreign state”</w:t>
            </w:r>
            <w:r w:rsidR="00923788">
              <w:rPr>
                <w:sz w:val="22"/>
                <w:szCs w:val="22"/>
                <w:lang w:val="en-CA"/>
              </w:rPr>
              <w:t xml:space="preserve"> is everything other than the </w:t>
            </w:r>
            <w:r w:rsidR="00923788">
              <w:rPr>
                <w:sz w:val="22"/>
                <w:szCs w:val="22"/>
                <w:lang w:val="en-CA"/>
              </w:rPr>
              <w:lastRenderedPageBreak/>
              <w:t>U.K./Ireland/Canada/British possessions</w:t>
            </w:r>
            <w:r>
              <w:rPr>
                <w:sz w:val="22"/>
                <w:szCs w:val="22"/>
                <w:lang w:val="en-CA"/>
              </w:rPr>
              <w:t>]</w:t>
            </w:r>
          </w:p>
          <w:p w14:paraId="46AB99C0" w14:textId="67CF84EE" w:rsidR="00766EE9" w:rsidRPr="00592FDA" w:rsidRDefault="00766EE9" w:rsidP="002B271E">
            <w:pPr>
              <w:rPr>
                <w:sz w:val="22"/>
                <w:szCs w:val="22"/>
              </w:rPr>
            </w:pPr>
          </w:p>
        </w:tc>
      </w:tr>
      <w:tr w:rsidR="00766EE9" w:rsidRPr="00592FDA" w14:paraId="729ED4BA" w14:textId="77777777" w:rsidTr="00A37356">
        <w:tc>
          <w:tcPr>
            <w:tcW w:w="2410" w:type="dxa"/>
          </w:tcPr>
          <w:p w14:paraId="3BA5EFA3" w14:textId="55E5D1D4" w:rsidR="00766EE9" w:rsidRPr="00766EE9" w:rsidRDefault="00766EE9" w:rsidP="00766EE9">
            <w:pPr>
              <w:rPr>
                <w:b/>
                <w:color w:val="0000FF"/>
                <w:sz w:val="22"/>
                <w:szCs w:val="22"/>
                <w:lang w:val="en-CA"/>
              </w:rPr>
            </w:pPr>
            <w:r w:rsidRPr="00766EE9">
              <w:rPr>
                <w:b/>
                <w:color w:val="0000FF"/>
              </w:rPr>
              <w:lastRenderedPageBreak/>
              <w:t xml:space="preserve">Franchises Act </w:t>
            </w:r>
          </w:p>
        </w:tc>
        <w:tc>
          <w:tcPr>
            <w:tcW w:w="668" w:type="dxa"/>
          </w:tcPr>
          <w:p w14:paraId="67E710C3" w14:textId="77777777" w:rsidR="00766EE9" w:rsidRPr="00592FDA" w:rsidRDefault="00766EE9" w:rsidP="00766EE9">
            <w:pPr>
              <w:rPr>
                <w:sz w:val="22"/>
                <w:szCs w:val="22"/>
              </w:rPr>
            </w:pPr>
          </w:p>
        </w:tc>
        <w:tc>
          <w:tcPr>
            <w:tcW w:w="540" w:type="dxa"/>
          </w:tcPr>
          <w:p w14:paraId="267AECCC" w14:textId="77777777" w:rsidR="00766EE9" w:rsidRPr="00592FDA" w:rsidRDefault="00766EE9" w:rsidP="00766EE9">
            <w:pPr>
              <w:rPr>
                <w:sz w:val="22"/>
                <w:szCs w:val="22"/>
              </w:rPr>
            </w:pPr>
          </w:p>
        </w:tc>
        <w:tc>
          <w:tcPr>
            <w:tcW w:w="5144" w:type="dxa"/>
          </w:tcPr>
          <w:p w14:paraId="54DB0D6C" w14:textId="5B77EEAA" w:rsidR="00766EE9" w:rsidRPr="00592FDA" w:rsidRDefault="00295752" w:rsidP="00766EE9">
            <w:pPr>
              <w:rPr>
                <w:sz w:val="22"/>
                <w:szCs w:val="22"/>
              </w:rPr>
            </w:pPr>
            <w:r>
              <w:rPr>
                <w:sz w:val="22"/>
                <w:szCs w:val="22"/>
              </w:rPr>
              <w:t>.[</w:t>
            </w:r>
            <w:r w:rsidR="00E9208E">
              <w:rPr>
                <w:sz w:val="22"/>
                <w:szCs w:val="22"/>
              </w:rPr>
              <w:t xml:space="preserve">no problems found: </w:t>
            </w:r>
            <w:r>
              <w:rPr>
                <w:sz w:val="22"/>
                <w:szCs w:val="22"/>
              </w:rPr>
              <w:t>consulted pdf from website; words searched: aboriginal, First Nation, English, French, British, nation, Acadia, Indian</w:t>
            </w:r>
            <w:r w:rsidR="00B2091E">
              <w:rPr>
                <w:sz w:val="22"/>
                <w:szCs w:val="22"/>
              </w:rPr>
              <w:t>, Gaelic, black, white)</w:t>
            </w:r>
          </w:p>
        </w:tc>
      </w:tr>
      <w:tr w:rsidR="00766EE9" w:rsidRPr="00592FDA" w14:paraId="68228277" w14:textId="77777777" w:rsidTr="00A37356">
        <w:tc>
          <w:tcPr>
            <w:tcW w:w="2410" w:type="dxa"/>
          </w:tcPr>
          <w:p w14:paraId="0AB7A9E3" w14:textId="25F9BDB5" w:rsidR="00766EE9" w:rsidRPr="00766EE9" w:rsidRDefault="00766EE9" w:rsidP="00766EE9">
            <w:pPr>
              <w:rPr>
                <w:b/>
                <w:color w:val="0000FF"/>
                <w:sz w:val="22"/>
                <w:szCs w:val="22"/>
                <w:lang w:val="en-CA"/>
              </w:rPr>
            </w:pPr>
            <w:r w:rsidRPr="00766EE9">
              <w:rPr>
                <w:b/>
                <w:color w:val="0000FF"/>
              </w:rPr>
              <w:t xml:space="preserve">Freedom of Information and Protection of Privacy Act </w:t>
            </w:r>
          </w:p>
        </w:tc>
        <w:tc>
          <w:tcPr>
            <w:tcW w:w="668" w:type="dxa"/>
          </w:tcPr>
          <w:p w14:paraId="42FD1659" w14:textId="77777777" w:rsidR="00766EE9" w:rsidRPr="00592FDA" w:rsidRDefault="00766EE9" w:rsidP="00766EE9">
            <w:pPr>
              <w:rPr>
                <w:sz w:val="22"/>
                <w:szCs w:val="22"/>
              </w:rPr>
            </w:pPr>
          </w:p>
        </w:tc>
        <w:tc>
          <w:tcPr>
            <w:tcW w:w="540" w:type="dxa"/>
          </w:tcPr>
          <w:p w14:paraId="024F269B" w14:textId="77777777" w:rsidR="00766EE9" w:rsidRPr="00592FDA" w:rsidRDefault="00766EE9" w:rsidP="00766EE9">
            <w:pPr>
              <w:rPr>
                <w:sz w:val="22"/>
                <w:szCs w:val="22"/>
              </w:rPr>
            </w:pPr>
          </w:p>
        </w:tc>
        <w:tc>
          <w:tcPr>
            <w:tcW w:w="5144" w:type="dxa"/>
          </w:tcPr>
          <w:p w14:paraId="3188CCB8" w14:textId="59DD4C1B" w:rsidR="00495DB4" w:rsidRPr="000D70C8" w:rsidRDefault="000D70C8" w:rsidP="00766EE9">
            <w:pPr>
              <w:rPr>
                <w:sz w:val="22"/>
                <w:szCs w:val="22"/>
              </w:rPr>
            </w:pPr>
            <w:r>
              <w:rPr>
                <w:sz w:val="22"/>
                <w:szCs w:val="22"/>
              </w:rPr>
              <w:t xml:space="preserve">-s.15(5) [a determination of whether disclosing personal information constitutes an unreasonable invasion of someone’s privacy, the following will be considered:] (d) the disclosure will assist in researching or validating the disputes or grievances of </w:t>
            </w:r>
            <w:r>
              <w:rPr>
                <w:sz w:val="22"/>
                <w:szCs w:val="22"/>
                <w:u w:val="single"/>
              </w:rPr>
              <w:t>aboriginal people</w:t>
            </w:r>
            <w:r w:rsidR="00495DB4">
              <w:rPr>
                <w:sz w:val="22"/>
                <w:szCs w:val="22"/>
              </w:rPr>
              <w:t xml:space="preserve"> [similar language in s.32(1)(k)]</w:t>
            </w:r>
          </w:p>
        </w:tc>
      </w:tr>
      <w:tr w:rsidR="00766EE9" w:rsidRPr="00592FDA" w14:paraId="6752AC7D" w14:textId="77777777" w:rsidTr="00A37356">
        <w:tc>
          <w:tcPr>
            <w:tcW w:w="2410" w:type="dxa"/>
          </w:tcPr>
          <w:p w14:paraId="71619810" w14:textId="78EF8511" w:rsidR="00766EE9" w:rsidRPr="00766EE9" w:rsidRDefault="00766EE9" w:rsidP="00766EE9">
            <w:pPr>
              <w:rPr>
                <w:b/>
                <w:color w:val="0000FF"/>
                <w:sz w:val="22"/>
                <w:szCs w:val="22"/>
                <w:lang w:val="en-CA"/>
              </w:rPr>
            </w:pPr>
            <w:r w:rsidRPr="00766EE9">
              <w:rPr>
                <w:b/>
                <w:color w:val="0000FF"/>
              </w:rPr>
              <w:t xml:space="preserve">French Language Services Act </w:t>
            </w:r>
          </w:p>
        </w:tc>
        <w:tc>
          <w:tcPr>
            <w:tcW w:w="668" w:type="dxa"/>
          </w:tcPr>
          <w:p w14:paraId="481380CB" w14:textId="77777777" w:rsidR="00766EE9" w:rsidRPr="00592FDA" w:rsidRDefault="00766EE9" w:rsidP="00766EE9">
            <w:pPr>
              <w:rPr>
                <w:sz w:val="22"/>
                <w:szCs w:val="22"/>
              </w:rPr>
            </w:pPr>
          </w:p>
        </w:tc>
        <w:tc>
          <w:tcPr>
            <w:tcW w:w="540" w:type="dxa"/>
          </w:tcPr>
          <w:p w14:paraId="2F40C3A3" w14:textId="77777777" w:rsidR="00766EE9" w:rsidRPr="00592FDA" w:rsidRDefault="00766EE9" w:rsidP="00766EE9">
            <w:pPr>
              <w:rPr>
                <w:sz w:val="22"/>
                <w:szCs w:val="22"/>
              </w:rPr>
            </w:pPr>
          </w:p>
        </w:tc>
        <w:tc>
          <w:tcPr>
            <w:tcW w:w="5144" w:type="dxa"/>
          </w:tcPr>
          <w:p w14:paraId="23A1806A" w14:textId="6A84193F" w:rsidR="006015A2" w:rsidRDefault="006015A2" w:rsidP="006015A2">
            <w:pPr>
              <w:rPr>
                <w:sz w:val="22"/>
                <w:szCs w:val="22"/>
                <w:lang w:val="en-CA"/>
              </w:rPr>
            </w:pPr>
            <w:r>
              <w:rPr>
                <w:sz w:val="22"/>
                <w:szCs w:val="22"/>
              </w:rPr>
              <w:t xml:space="preserve">-Preamble: </w:t>
            </w:r>
            <w:r w:rsidRPr="006015A2">
              <w:rPr>
                <w:sz w:val="22"/>
                <w:szCs w:val="22"/>
                <w:lang w:val="en-CA"/>
              </w:rPr>
              <w:t xml:space="preserve">AND WHEREAS the Government of Prince Edward Island is committed to supporting </w:t>
            </w:r>
            <w:r w:rsidRPr="006015A2">
              <w:rPr>
                <w:sz w:val="22"/>
                <w:szCs w:val="22"/>
                <w:u w:val="single"/>
                <w:lang w:val="en-CA"/>
              </w:rPr>
              <w:t>the Acadian and Francophone community</w:t>
            </w:r>
            <w:r w:rsidRPr="006015A2">
              <w:rPr>
                <w:sz w:val="22"/>
                <w:szCs w:val="22"/>
                <w:lang w:val="en-CA"/>
              </w:rPr>
              <w:t xml:space="preserve"> and maintaining the French language on Prince Edward Island for future generations;</w:t>
            </w:r>
          </w:p>
          <w:p w14:paraId="3C4E1074" w14:textId="4125B957" w:rsidR="00C36E7F" w:rsidRDefault="00C36E7F" w:rsidP="006015A2">
            <w:pPr>
              <w:rPr>
                <w:sz w:val="22"/>
                <w:szCs w:val="22"/>
                <w:lang w:val="en-CA"/>
              </w:rPr>
            </w:pPr>
            <w:r>
              <w:rPr>
                <w:sz w:val="22"/>
                <w:szCs w:val="22"/>
                <w:lang w:val="en-CA"/>
              </w:rPr>
              <w:t xml:space="preserve">-s.5 [consult with the community on signage for community names, and respect “the historical name of the community and any </w:t>
            </w:r>
            <w:r>
              <w:rPr>
                <w:sz w:val="22"/>
                <w:szCs w:val="22"/>
                <w:u w:val="single"/>
                <w:lang w:val="en-CA"/>
              </w:rPr>
              <w:t>Acadian and Francophone</w:t>
            </w:r>
            <w:r>
              <w:rPr>
                <w:sz w:val="22"/>
                <w:szCs w:val="22"/>
                <w:lang w:val="en-CA"/>
              </w:rPr>
              <w:t xml:space="preserve"> cultural ties to the community.”</w:t>
            </w:r>
            <w:r w:rsidR="00373DE2">
              <w:rPr>
                <w:sz w:val="22"/>
                <w:szCs w:val="22"/>
                <w:lang w:val="en-CA"/>
              </w:rPr>
              <w:t>]</w:t>
            </w:r>
          </w:p>
          <w:p w14:paraId="33CED83D" w14:textId="2E337623" w:rsidR="002A1D0D" w:rsidRPr="00C36E7F" w:rsidRDefault="002A1D0D" w:rsidP="006015A2">
            <w:pPr>
              <w:rPr>
                <w:sz w:val="22"/>
                <w:szCs w:val="22"/>
                <w:lang w:eastAsia="zh-CN"/>
              </w:rPr>
            </w:pPr>
            <w:r>
              <w:rPr>
                <w:sz w:val="22"/>
                <w:szCs w:val="22"/>
                <w:lang w:val="en-CA"/>
              </w:rPr>
              <w:t>-[various sections providing for consultation with the Acadian/Francophone communities to ensure their needs are met]</w:t>
            </w:r>
          </w:p>
          <w:p w14:paraId="629E2086" w14:textId="3E1F7610" w:rsidR="006015A2" w:rsidRPr="00592FDA" w:rsidRDefault="006015A2" w:rsidP="00766EE9">
            <w:pPr>
              <w:rPr>
                <w:sz w:val="22"/>
                <w:szCs w:val="22"/>
              </w:rPr>
            </w:pPr>
          </w:p>
        </w:tc>
      </w:tr>
      <w:tr w:rsidR="00766EE9" w:rsidRPr="00592FDA" w14:paraId="60CBCC21" w14:textId="77777777" w:rsidTr="00A37356">
        <w:tc>
          <w:tcPr>
            <w:tcW w:w="2410" w:type="dxa"/>
          </w:tcPr>
          <w:p w14:paraId="3553F8BF" w14:textId="777FDF66" w:rsidR="00766EE9" w:rsidRPr="00766EE9" w:rsidRDefault="00766EE9" w:rsidP="00766EE9">
            <w:pPr>
              <w:rPr>
                <w:b/>
                <w:color w:val="0000FF"/>
                <w:sz w:val="22"/>
                <w:szCs w:val="22"/>
                <w:lang w:val="en-CA"/>
              </w:rPr>
            </w:pPr>
            <w:r w:rsidRPr="00766EE9">
              <w:rPr>
                <w:b/>
                <w:color w:val="0000FF"/>
              </w:rPr>
              <w:t xml:space="preserve">Holocaust Memorial Day Act </w:t>
            </w:r>
          </w:p>
        </w:tc>
        <w:tc>
          <w:tcPr>
            <w:tcW w:w="668" w:type="dxa"/>
          </w:tcPr>
          <w:p w14:paraId="717A8F33" w14:textId="77777777" w:rsidR="00766EE9" w:rsidRPr="00592FDA" w:rsidRDefault="00766EE9" w:rsidP="00766EE9">
            <w:pPr>
              <w:rPr>
                <w:sz w:val="22"/>
                <w:szCs w:val="22"/>
              </w:rPr>
            </w:pPr>
          </w:p>
        </w:tc>
        <w:tc>
          <w:tcPr>
            <w:tcW w:w="540" w:type="dxa"/>
          </w:tcPr>
          <w:p w14:paraId="05D4933D" w14:textId="77777777" w:rsidR="00766EE9" w:rsidRPr="00592FDA" w:rsidRDefault="00766EE9" w:rsidP="00766EE9">
            <w:pPr>
              <w:rPr>
                <w:sz w:val="22"/>
                <w:szCs w:val="22"/>
              </w:rPr>
            </w:pPr>
          </w:p>
        </w:tc>
        <w:tc>
          <w:tcPr>
            <w:tcW w:w="5144" w:type="dxa"/>
          </w:tcPr>
          <w:p w14:paraId="47213A71" w14:textId="4900B558" w:rsidR="00766EE9" w:rsidRPr="00592FDA" w:rsidRDefault="002931F7" w:rsidP="00766EE9">
            <w:pPr>
              <w:rPr>
                <w:sz w:val="22"/>
                <w:szCs w:val="22"/>
              </w:rPr>
            </w:pPr>
            <w:r>
              <w:rPr>
                <w:sz w:val="22"/>
                <w:szCs w:val="22"/>
              </w:rPr>
              <w:t>.[unless “Jewish” referring to ethnically Jewish</w:t>
            </w:r>
            <w:r w:rsidR="00BA1FE9">
              <w:rPr>
                <w:sz w:val="22"/>
                <w:szCs w:val="22"/>
              </w:rPr>
              <w:t xml:space="preserve"> as well</w:t>
            </w:r>
            <w:r w:rsidR="000A7CE7">
              <w:rPr>
                <w:sz w:val="22"/>
                <w:szCs w:val="22"/>
              </w:rPr>
              <w:t>…</w:t>
            </w:r>
            <w:r>
              <w:rPr>
                <w:sz w:val="22"/>
                <w:szCs w:val="22"/>
              </w:rPr>
              <w:t>]</w:t>
            </w:r>
          </w:p>
        </w:tc>
      </w:tr>
      <w:tr w:rsidR="00766EE9" w:rsidRPr="00592FDA" w14:paraId="01D687F8" w14:textId="77777777" w:rsidTr="00A37356">
        <w:tc>
          <w:tcPr>
            <w:tcW w:w="2410" w:type="dxa"/>
          </w:tcPr>
          <w:p w14:paraId="0396ECF6" w14:textId="377E35DC" w:rsidR="00766EE9" w:rsidRPr="00766EE9" w:rsidRDefault="00766EE9" w:rsidP="00766EE9">
            <w:pPr>
              <w:rPr>
                <w:b/>
                <w:color w:val="0000FF"/>
                <w:sz w:val="22"/>
                <w:szCs w:val="22"/>
                <w:lang w:val="en-CA"/>
              </w:rPr>
            </w:pPr>
            <w:r w:rsidRPr="00766EE9">
              <w:rPr>
                <w:b/>
                <w:color w:val="0000FF"/>
              </w:rPr>
              <w:t xml:space="preserve">International Commercial Arbitration Act </w:t>
            </w:r>
          </w:p>
        </w:tc>
        <w:tc>
          <w:tcPr>
            <w:tcW w:w="668" w:type="dxa"/>
          </w:tcPr>
          <w:p w14:paraId="500D4B6B" w14:textId="77777777" w:rsidR="00766EE9" w:rsidRPr="00592FDA" w:rsidRDefault="00766EE9" w:rsidP="00766EE9">
            <w:pPr>
              <w:rPr>
                <w:sz w:val="22"/>
                <w:szCs w:val="22"/>
              </w:rPr>
            </w:pPr>
          </w:p>
        </w:tc>
        <w:tc>
          <w:tcPr>
            <w:tcW w:w="540" w:type="dxa"/>
          </w:tcPr>
          <w:p w14:paraId="29132E99" w14:textId="77777777" w:rsidR="00766EE9" w:rsidRPr="00592FDA" w:rsidRDefault="00766EE9" w:rsidP="00766EE9">
            <w:pPr>
              <w:rPr>
                <w:sz w:val="22"/>
                <w:szCs w:val="22"/>
              </w:rPr>
            </w:pPr>
          </w:p>
        </w:tc>
        <w:tc>
          <w:tcPr>
            <w:tcW w:w="5144" w:type="dxa"/>
          </w:tcPr>
          <w:p w14:paraId="3F2C3260" w14:textId="7A65FF34" w:rsidR="00FA65B2" w:rsidRPr="00FA65B2" w:rsidRDefault="00FA65B2" w:rsidP="00FA65B2">
            <w:pPr>
              <w:rPr>
                <w:sz w:val="22"/>
                <w:szCs w:val="22"/>
                <w:lang w:val="en-CA"/>
              </w:rPr>
            </w:pPr>
            <w:r>
              <w:rPr>
                <w:sz w:val="22"/>
                <w:szCs w:val="22"/>
              </w:rPr>
              <w:t>-Article 11:</w:t>
            </w:r>
            <w:r w:rsidRPr="00FA65B2">
              <w:rPr>
                <w:rFonts w:ascii="Courier" w:hAnsi="Courier" w:cs="Courier"/>
                <w:color w:val="000000"/>
                <w:sz w:val="16"/>
                <w:szCs w:val="16"/>
                <w:lang w:val="en-CA"/>
              </w:rPr>
              <w:t xml:space="preserve"> </w:t>
            </w:r>
            <w:r w:rsidRPr="00FA65B2">
              <w:rPr>
                <w:sz w:val="22"/>
                <w:szCs w:val="22"/>
                <w:lang w:val="en-CA"/>
              </w:rPr>
              <w:t xml:space="preserve">(1) No person shall be precluded </w:t>
            </w:r>
            <w:r w:rsidRPr="00FA65B2">
              <w:rPr>
                <w:sz w:val="22"/>
                <w:szCs w:val="22"/>
                <w:u w:val="single"/>
                <w:lang w:val="en-CA"/>
              </w:rPr>
              <w:t xml:space="preserve">by reason of his nationality </w:t>
            </w:r>
            <w:r w:rsidRPr="00FA65B2">
              <w:rPr>
                <w:sz w:val="22"/>
                <w:szCs w:val="22"/>
                <w:lang w:val="en-CA"/>
              </w:rPr>
              <w:t>from acting</w:t>
            </w:r>
            <w:r>
              <w:rPr>
                <w:sz w:val="22"/>
                <w:szCs w:val="22"/>
                <w:lang w:val="en-CA"/>
              </w:rPr>
              <w:t xml:space="preserve"> </w:t>
            </w:r>
            <w:r w:rsidRPr="00FA65B2">
              <w:rPr>
                <w:sz w:val="22"/>
                <w:szCs w:val="22"/>
                <w:lang w:val="en-CA"/>
              </w:rPr>
              <w:t>as an arbitrator, unless otherwise agreed by the parties.</w:t>
            </w:r>
          </w:p>
          <w:p w14:paraId="5FEF7E8B" w14:textId="374F3557" w:rsidR="00766EE9" w:rsidRPr="00FA65B2" w:rsidRDefault="00FA65B2" w:rsidP="00766EE9">
            <w:pPr>
              <w:rPr>
                <w:sz w:val="22"/>
                <w:szCs w:val="22"/>
              </w:rPr>
            </w:pPr>
            <w:r>
              <w:rPr>
                <w:sz w:val="22"/>
                <w:szCs w:val="22"/>
              </w:rPr>
              <w:t xml:space="preserve">-Article 11: (5) […] The court […], in appointing an arbitrator, […] shall take into account as well the advisability of appointing an arbitrator </w:t>
            </w:r>
            <w:r>
              <w:rPr>
                <w:sz w:val="22"/>
                <w:szCs w:val="22"/>
                <w:u w:val="single"/>
              </w:rPr>
              <w:t xml:space="preserve">of a nationality </w:t>
            </w:r>
            <w:r>
              <w:rPr>
                <w:sz w:val="22"/>
                <w:szCs w:val="22"/>
                <w:u w:val="single"/>
              </w:rPr>
              <w:lastRenderedPageBreak/>
              <w:t>other than those of the parties</w:t>
            </w:r>
            <w:r>
              <w:rPr>
                <w:sz w:val="22"/>
                <w:szCs w:val="22"/>
              </w:rPr>
              <w:t>.</w:t>
            </w:r>
          </w:p>
        </w:tc>
      </w:tr>
      <w:tr w:rsidR="00766EE9" w:rsidRPr="00592FDA" w14:paraId="54A8D7E9" w14:textId="77777777" w:rsidTr="00A37356">
        <w:tc>
          <w:tcPr>
            <w:tcW w:w="2410" w:type="dxa"/>
          </w:tcPr>
          <w:p w14:paraId="0EDD6F66" w14:textId="5CA176DD" w:rsidR="00766EE9" w:rsidRPr="00766EE9" w:rsidRDefault="00766EE9" w:rsidP="00766EE9">
            <w:pPr>
              <w:rPr>
                <w:b/>
                <w:color w:val="0000FF"/>
                <w:sz w:val="22"/>
                <w:szCs w:val="22"/>
                <w:lang w:val="en-CA"/>
              </w:rPr>
            </w:pPr>
            <w:r w:rsidRPr="00766EE9">
              <w:rPr>
                <w:b/>
                <w:color w:val="0000FF"/>
              </w:rPr>
              <w:lastRenderedPageBreak/>
              <w:t xml:space="preserve">Long-Term Care Subsidization </w:t>
            </w:r>
          </w:p>
        </w:tc>
        <w:tc>
          <w:tcPr>
            <w:tcW w:w="668" w:type="dxa"/>
          </w:tcPr>
          <w:p w14:paraId="600766AE" w14:textId="77777777" w:rsidR="00766EE9" w:rsidRPr="00592FDA" w:rsidRDefault="00766EE9" w:rsidP="00766EE9">
            <w:pPr>
              <w:rPr>
                <w:sz w:val="22"/>
                <w:szCs w:val="22"/>
              </w:rPr>
            </w:pPr>
          </w:p>
        </w:tc>
        <w:tc>
          <w:tcPr>
            <w:tcW w:w="540" w:type="dxa"/>
          </w:tcPr>
          <w:p w14:paraId="16FB1E1F" w14:textId="77777777" w:rsidR="00766EE9" w:rsidRPr="00592FDA" w:rsidRDefault="00766EE9" w:rsidP="00766EE9">
            <w:pPr>
              <w:rPr>
                <w:sz w:val="22"/>
                <w:szCs w:val="22"/>
              </w:rPr>
            </w:pPr>
          </w:p>
        </w:tc>
        <w:tc>
          <w:tcPr>
            <w:tcW w:w="5144" w:type="dxa"/>
          </w:tcPr>
          <w:p w14:paraId="35C77469" w14:textId="2624A11F" w:rsidR="0027269C" w:rsidRPr="0027269C" w:rsidRDefault="0027269C" w:rsidP="0027269C">
            <w:pPr>
              <w:rPr>
                <w:sz w:val="22"/>
                <w:szCs w:val="22"/>
                <w:lang w:val="en-CA"/>
              </w:rPr>
            </w:pPr>
            <w:r>
              <w:rPr>
                <w:sz w:val="22"/>
                <w:szCs w:val="22"/>
              </w:rPr>
              <w:t>-s</w:t>
            </w:r>
            <w:r w:rsidRPr="0027269C">
              <w:rPr>
                <w:sz w:val="22"/>
                <w:szCs w:val="22"/>
              </w:rPr>
              <w:t>.3</w:t>
            </w:r>
            <w:r w:rsidRPr="0027269C">
              <w:rPr>
                <w:color w:val="000000"/>
                <w:sz w:val="22"/>
                <w:szCs w:val="22"/>
                <w:lang w:val="en-CA"/>
              </w:rPr>
              <w:t xml:space="preserve"> [The Minister may] </w:t>
            </w:r>
            <w:r w:rsidRPr="0027269C">
              <w:rPr>
                <w:sz w:val="22"/>
                <w:szCs w:val="22"/>
                <w:lang w:val="en-CA"/>
              </w:rPr>
              <w:t xml:space="preserve">(a) make grants to any organization, group </w:t>
            </w:r>
            <w:r w:rsidRPr="0027269C">
              <w:rPr>
                <w:sz w:val="22"/>
                <w:szCs w:val="22"/>
                <w:u w:val="single"/>
                <w:lang w:val="en-CA"/>
              </w:rPr>
              <w:t>or body of citizens</w:t>
            </w:r>
            <w:r w:rsidRPr="0027269C">
              <w:rPr>
                <w:sz w:val="22"/>
                <w:szCs w:val="22"/>
                <w:lang w:val="en-CA"/>
              </w:rPr>
              <w:t xml:space="preserve"> for the  purpose of providing financial assistance to persons in need;</w:t>
            </w:r>
          </w:p>
          <w:p w14:paraId="3ABF36DF" w14:textId="6DA561E1" w:rsidR="00766EE9" w:rsidRPr="00592FDA" w:rsidRDefault="00766EE9" w:rsidP="00766EE9">
            <w:pPr>
              <w:rPr>
                <w:sz w:val="22"/>
                <w:szCs w:val="22"/>
              </w:rPr>
            </w:pPr>
          </w:p>
        </w:tc>
      </w:tr>
      <w:tr w:rsidR="00766EE9" w:rsidRPr="00592FDA" w14:paraId="1B81BF51" w14:textId="77777777" w:rsidTr="00A37356">
        <w:tc>
          <w:tcPr>
            <w:tcW w:w="2410" w:type="dxa"/>
          </w:tcPr>
          <w:p w14:paraId="4BD56855" w14:textId="7775AFA0" w:rsidR="00766EE9" w:rsidRPr="00766EE9" w:rsidRDefault="00766EE9" w:rsidP="00766EE9">
            <w:pPr>
              <w:rPr>
                <w:b/>
                <w:color w:val="0000FF"/>
                <w:sz w:val="22"/>
                <w:szCs w:val="22"/>
                <w:lang w:val="en-CA"/>
              </w:rPr>
            </w:pPr>
            <w:r w:rsidRPr="00766EE9">
              <w:rPr>
                <w:b/>
                <w:color w:val="0000FF"/>
              </w:rPr>
              <w:t xml:space="preserve">Power Engineers Act </w:t>
            </w:r>
          </w:p>
        </w:tc>
        <w:tc>
          <w:tcPr>
            <w:tcW w:w="668" w:type="dxa"/>
          </w:tcPr>
          <w:p w14:paraId="55105C8B" w14:textId="77777777" w:rsidR="00766EE9" w:rsidRPr="00592FDA" w:rsidRDefault="00766EE9" w:rsidP="00766EE9">
            <w:pPr>
              <w:rPr>
                <w:sz w:val="22"/>
                <w:szCs w:val="22"/>
              </w:rPr>
            </w:pPr>
          </w:p>
        </w:tc>
        <w:tc>
          <w:tcPr>
            <w:tcW w:w="540" w:type="dxa"/>
          </w:tcPr>
          <w:p w14:paraId="6FBB2E43" w14:textId="77777777" w:rsidR="00766EE9" w:rsidRPr="00592FDA" w:rsidRDefault="00766EE9" w:rsidP="00766EE9">
            <w:pPr>
              <w:rPr>
                <w:sz w:val="22"/>
                <w:szCs w:val="22"/>
              </w:rPr>
            </w:pPr>
          </w:p>
        </w:tc>
        <w:tc>
          <w:tcPr>
            <w:tcW w:w="5144" w:type="dxa"/>
          </w:tcPr>
          <w:p w14:paraId="11DD955D" w14:textId="3AA0EE27" w:rsidR="003836E1" w:rsidRDefault="00E863EE" w:rsidP="00766EE9">
            <w:pPr>
              <w:rPr>
                <w:sz w:val="22"/>
                <w:szCs w:val="22"/>
              </w:rPr>
            </w:pPr>
            <w:r>
              <w:rPr>
                <w:sz w:val="22"/>
                <w:szCs w:val="22"/>
              </w:rPr>
              <w:t>-</w:t>
            </w:r>
            <w:r w:rsidR="003836E1">
              <w:rPr>
                <w:sz w:val="22"/>
                <w:szCs w:val="22"/>
              </w:rPr>
              <w:t xml:space="preserve">s.1(r) </w:t>
            </w:r>
            <w:r>
              <w:rPr>
                <w:sz w:val="22"/>
                <w:szCs w:val="22"/>
              </w:rPr>
              <w:t>“</w:t>
            </w:r>
            <w:r w:rsidRPr="00E863EE">
              <w:rPr>
                <w:sz w:val="22"/>
                <w:szCs w:val="22"/>
                <w:u w:val="single"/>
              </w:rPr>
              <w:t xml:space="preserve">British </w:t>
            </w:r>
            <w:r>
              <w:rPr>
                <w:sz w:val="22"/>
                <w:szCs w:val="22"/>
              </w:rPr>
              <w:t>Thermal Units”</w:t>
            </w:r>
            <w:r w:rsidR="000A7CE7">
              <w:rPr>
                <w:sz w:val="22"/>
                <w:szCs w:val="22"/>
              </w:rPr>
              <w:t>…?</w:t>
            </w:r>
          </w:p>
          <w:p w14:paraId="7AEAC483" w14:textId="32C2BB10" w:rsidR="00766EE9" w:rsidRPr="00592FDA" w:rsidRDefault="003836E1" w:rsidP="00766EE9">
            <w:pPr>
              <w:rPr>
                <w:sz w:val="22"/>
                <w:szCs w:val="22"/>
              </w:rPr>
            </w:pPr>
            <w:r>
              <w:rPr>
                <w:sz w:val="22"/>
                <w:szCs w:val="22"/>
              </w:rPr>
              <w:t xml:space="preserve">-s.1.1 </w:t>
            </w:r>
            <w:r w:rsidR="00E863EE">
              <w:rPr>
                <w:sz w:val="22"/>
                <w:szCs w:val="22"/>
              </w:rPr>
              <w:t>“</w:t>
            </w:r>
            <w:r w:rsidR="00E863EE" w:rsidRPr="00E863EE">
              <w:rPr>
                <w:sz w:val="22"/>
                <w:szCs w:val="22"/>
                <w:u w:val="single"/>
              </w:rPr>
              <w:t>English</w:t>
            </w:r>
            <w:r w:rsidR="00E863EE">
              <w:rPr>
                <w:sz w:val="22"/>
                <w:szCs w:val="22"/>
              </w:rPr>
              <w:t xml:space="preserve"> units”</w:t>
            </w:r>
            <w:r w:rsidR="00EB3303">
              <w:rPr>
                <w:sz w:val="22"/>
                <w:szCs w:val="22"/>
              </w:rPr>
              <w:t>…</w:t>
            </w:r>
            <w:r w:rsidR="00ED4210">
              <w:rPr>
                <w:sz w:val="22"/>
                <w:szCs w:val="22"/>
              </w:rPr>
              <w:t>?</w:t>
            </w:r>
          </w:p>
        </w:tc>
      </w:tr>
      <w:tr w:rsidR="00766EE9" w:rsidRPr="00592FDA" w14:paraId="72D20D6D" w14:textId="77777777" w:rsidTr="00A37356">
        <w:tc>
          <w:tcPr>
            <w:tcW w:w="2410" w:type="dxa"/>
          </w:tcPr>
          <w:p w14:paraId="40408240" w14:textId="49297950" w:rsidR="00766EE9" w:rsidRPr="00766EE9" w:rsidRDefault="00766EE9" w:rsidP="00766EE9">
            <w:pPr>
              <w:rPr>
                <w:b/>
                <w:color w:val="0000FF"/>
                <w:sz w:val="22"/>
                <w:szCs w:val="22"/>
                <w:lang w:val="en-CA"/>
              </w:rPr>
            </w:pPr>
            <w:r w:rsidRPr="00766EE9">
              <w:rPr>
                <w:b/>
                <w:color w:val="0000FF"/>
              </w:rPr>
              <w:t xml:space="preserve">Provincial Anthem Act </w:t>
            </w:r>
          </w:p>
        </w:tc>
        <w:tc>
          <w:tcPr>
            <w:tcW w:w="668" w:type="dxa"/>
          </w:tcPr>
          <w:p w14:paraId="05D19A3C" w14:textId="77777777" w:rsidR="00766EE9" w:rsidRPr="00592FDA" w:rsidRDefault="00766EE9" w:rsidP="00766EE9">
            <w:pPr>
              <w:rPr>
                <w:sz w:val="22"/>
                <w:szCs w:val="22"/>
              </w:rPr>
            </w:pPr>
          </w:p>
        </w:tc>
        <w:tc>
          <w:tcPr>
            <w:tcW w:w="540" w:type="dxa"/>
          </w:tcPr>
          <w:p w14:paraId="5516A020" w14:textId="77777777" w:rsidR="00766EE9" w:rsidRPr="00592FDA" w:rsidRDefault="00766EE9" w:rsidP="00766EE9">
            <w:pPr>
              <w:rPr>
                <w:sz w:val="22"/>
                <w:szCs w:val="22"/>
              </w:rPr>
            </w:pPr>
          </w:p>
        </w:tc>
        <w:tc>
          <w:tcPr>
            <w:tcW w:w="5144" w:type="dxa"/>
          </w:tcPr>
          <w:p w14:paraId="365F0B5B" w14:textId="41BF0664" w:rsidR="00E81515" w:rsidRDefault="00ED2801" w:rsidP="00ED2801">
            <w:pPr>
              <w:rPr>
                <w:sz w:val="22"/>
                <w:szCs w:val="22"/>
                <w:lang w:val="en-CA"/>
              </w:rPr>
            </w:pPr>
            <w:r>
              <w:rPr>
                <w:sz w:val="22"/>
                <w:szCs w:val="22"/>
              </w:rPr>
              <w:t>-preamble: “</w:t>
            </w:r>
            <w:r w:rsidRPr="00ED2801">
              <w:rPr>
                <w:sz w:val="22"/>
                <w:szCs w:val="22"/>
                <w:lang w:val="en-CA"/>
              </w:rPr>
              <w:t xml:space="preserve">AND WHEREAS </w:t>
            </w:r>
            <w:r w:rsidRPr="00ED2801">
              <w:rPr>
                <w:sz w:val="22"/>
                <w:szCs w:val="22"/>
                <w:u w:val="single"/>
                <w:lang w:val="en-CA"/>
              </w:rPr>
              <w:t>the Acadian and Francophone communities</w:t>
            </w:r>
            <w:r w:rsidRPr="00ED2801">
              <w:rPr>
                <w:sz w:val="22"/>
                <w:szCs w:val="22"/>
                <w:lang w:val="en-CA"/>
              </w:rPr>
              <w:t xml:space="preserve"> on Prince Edward Island have a vibrant and integral role in the Island’s history and culture;</w:t>
            </w:r>
            <w:r>
              <w:rPr>
                <w:sz w:val="22"/>
                <w:szCs w:val="22"/>
                <w:lang w:val="en-CA"/>
              </w:rPr>
              <w:t>”</w:t>
            </w:r>
          </w:p>
          <w:p w14:paraId="6009CB88" w14:textId="7F7EE25D" w:rsidR="00354E22" w:rsidRPr="00ED2801" w:rsidRDefault="00354E22" w:rsidP="00ED2801">
            <w:pPr>
              <w:rPr>
                <w:sz w:val="22"/>
                <w:szCs w:val="22"/>
                <w:lang w:val="en-CA"/>
              </w:rPr>
            </w:pPr>
            <w:r>
              <w:rPr>
                <w:sz w:val="22"/>
                <w:szCs w:val="22"/>
                <w:lang w:val="en-CA"/>
              </w:rPr>
              <w:t>-preamble: “</w:t>
            </w:r>
            <w:r w:rsidRPr="00354E22">
              <w:rPr>
                <w:sz w:val="22"/>
                <w:szCs w:val="22"/>
                <w:lang w:val="en-CA"/>
              </w:rPr>
              <w:t xml:space="preserve">AND WHEREAS members of </w:t>
            </w:r>
            <w:r w:rsidRPr="006436C4">
              <w:rPr>
                <w:sz w:val="22"/>
                <w:szCs w:val="22"/>
                <w:u w:val="single"/>
                <w:lang w:val="en-CA"/>
              </w:rPr>
              <w:t>the Acadian and Francophone communities</w:t>
            </w:r>
            <w:r w:rsidRPr="00354E22">
              <w:rPr>
                <w:sz w:val="22"/>
                <w:szCs w:val="22"/>
                <w:lang w:val="en-CA"/>
              </w:rPr>
              <w:t xml:space="preserve"> in 2007 requested the development and adoption of French lyrics for the Island Hymn as part of the 250th anniversary of the Deportation of Island Acadians</w:t>
            </w:r>
            <w:r>
              <w:rPr>
                <w:sz w:val="22"/>
                <w:szCs w:val="22"/>
                <w:lang w:val="en-CA"/>
              </w:rPr>
              <w:t>;”</w:t>
            </w:r>
          </w:p>
        </w:tc>
      </w:tr>
      <w:tr w:rsidR="00766EE9" w:rsidRPr="00592FDA" w14:paraId="01CCCB13" w14:textId="77777777" w:rsidTr="00A37356">
        <w:tc>
          <w:tcPr>
            <w:tcW w:w="2410" w:type="dxa"/>
          </w:tcPr>
          <w:p w14:paraId="51E0E0CA" w14:textId="030E41B4" w:rsidR="00766EE9" w:rsidRPr="00766EE9" w:rsidRDefault="00766EE9" w:rsidP="00766EE9">
            <w:pPr>
              <w:rPr>
                <w:b/>
                <w:color w:val="0000FF"/>
                <w:sz w:val="22"/>
                <w:szCs w:val="22"/>
                <w:lang w:val="en-CA"/>
              </w:rPr>
            </w:pPr>
            <w:r w:rsidRPr="00766EE9">
              <w:rPr>
                <w:b/>
                <w:color w:val="0000FF"/>
              </w:rPr>
              <w:t xml:space="preserve">Provincial Emblems and Honours Act </w:t>
            </w:r>
          </w:p>
        </w:tc>
        <w:tc>
          <w:tcPr>
            <w:tcW w:w="668" w:type="dxa"/>
          </w:tcPr>
          <w:p w14:paraId="3B1C836B" w14:textId="77777777" w:rsidR="00766EE9" w:rsidRPr="00592FDA" w:rsidRDefault="00766EE9" w:rsidP="00766EE9">
            <w:pPr>
              <w:rPr>
                <w:sz w:val="22"/>
                <w:szCs w:val="22"/>
              </w:rPr>
            </w:pPr>
          </w:p>
        </w:tc>
        <w:tc>
          <w:tcPr>
            <w:tcW w:w="540" w:type="dxa"/>
          </w:tcPr>
          <w:p w14:paraId="4FEA7823" w14:textId="77777777" w:rsidR="00766EE9" w:rsidRPr="00592FDA" w:rsidRDefault="00766EE9" w:rsidP="00766EE9">
            <w:pPr>
              <w:rPr>
                <w:sz w:val="22"/>
                <w:szCs w:val="22"/>
              </w:rPr>
            </w:pPr>
          </w:p>
        </w:tc>
        <w:tc>
          <w:tcPr>
            <w:tcW w:w="5144" w:type="dxa"/>
          </w:tcPr>
          <w:p w14:paraId="09EF9D10" w14:textId="77777777" w:rsidR="00F8508B" w:rsidRDefault="00F8508B" w:rsidP="00766EE9">
            <w:pPr>
              <w:rPr>
                <w:sz w:val="22"/>
                <w:szCs w:val="22"/>
              </w:rPr>
            </w:pPr>
            <w:r>
              <w:rPr>
                <w:sz w:val="22"/>
                <w:szCs w:val="22"/>
              </w:rPr>
              <w:t>-s.4(1) There is established an Order of Prince Edward Island, members of which shall be awarded the Prince Edward Island Medal of merit. (2) The object of the Order is to recognize individual excellence, achievement and outstanding contributions to the social, cultural or economic well-being of Prince Edward Island and its residents.</w:t>
            </w:r>
          </w:p>
          <w:p w14:paraId="710FAF81" w14:textId="5536D189" w:rsidR="00DF58E1" w:rsidRPr="00DF58E1" w:rsidRDefault="00DF58E1" w:rsidP="004C1798">
            <w:pPr>
              <w:rPr>
                <w:sz w:val="22"/>
                <w:szCs w:val="22"/>
              </w:rPr>
            </w:pPr>
            <w:r>
              <w:rPr>
                <w:sz w:val="22"/>
                <w:szCs w:val="22"/>
              </w:rPr>
              <w:t xml:space="preserve">-s.10(1) </w:t>
            </w:r>
            <w:r w:rsidR="004C1798">
              <w:rPr>
                <w:sz w:val="22"/>
                <w:szCs w:val="22"/>
              </w:rPr>
              <w:t>[…]</w:t>
            </w:r>
            <w:r>
              <w:rPr>
                <w:sz w:val="22"/>
                <w:szCs w:val="22"/>
              </w:rPr>
              <w:t xml:space="preserve"> </w:t>
            </w:r>
            <w:r>
              <w:rPr>
                <w:sz w:val="22"/>
                <w:szCs w:val="22"/>
                <w:u w:val="single"/>
              </w:rPr>
              <w:t>Canadian citizens who are current or former long-term residents of [PEI]</w:t>
            </w:r>
            <w:r>
              <w:rPr>
                <w:sz w:val="22"/>
                <w:szCs w:val="22"/>
              </w:rPr>
              <w:t xml:space="preserve"> are eligible for membership in the Order.</w:t>
            </w:r>
            <w:r w:rsidR="00F73ABC">
              <w:rPr>
                <w:sz w:val="22"/>
                <w:szCs w:val="22"/>
              </w:rPr>
              <w:t xml:space="preserve"> [non-citizens who make outstanding contributions to the social/cultural/economic well-being of PEI aren’t eligible?]</w:t>
            </w:r>
          </w:p>
        </w:tc>
      </w:tr>
      <w:tr w:rsidR="00766EE9" w:rsidRPr="00592FDA" w14:paraId="557F4226" w14:textId="77777777" w:rsidTr="00A37356">
        <w:tc>
          <w:tcPr>
            <w:tcW w:w="2410" w:type="dxa"/>
          </w:tcPr>
          <w:p w14:paraId="298B14D0" w14:textId="780F7B47" w:rsidR="00766EE9" w:rsidRPr="00766EE9" w:rsidRDefault="00766EE9" w:rsidP="00766EE9">
            <w:pPr>
              <w:rPr>
                <w:b/>
                <w:color w:val="0000FF"/>
                <w:sz w:val="22"/>
                <w:szCs w:val="22"/>
                <w:lang w:val="en-CA"/>
              </w:rPr>
            </w:pPr>
            <w:r w:rsidRPr="00766EE9">
              <w:rPr>
                <w:b/>
                <w:color w:val="0000FF"/>
              </w:rPr>
              <w:t xml:space="preserve">Public Accounting and Auditing Act </w:t>
            </w:r>
          </w:p>
        </w:tc>
        <w:tc>
          <w:tcPr>
            <w:tcW w:w="668" w:type="dxa"/>
          </w:tcPr>
          <w:p w14:paraId="57AA377E" w14:textId="77777777" w:rsidR="00766EE9" w:rsidRPr="00592FDA" w:rsidRDefault="00766EE9" w:rsidP="00766EE9">
            <w:pPr>
              <w:rPr>
                <w:sz w:val="22"/>
                <w:szCs w:val="22"/>
              </w:rPr>
            </w:pPr>
          </w:p>
        </w:tc>
        <w:tc>
          <w:tcPr>
            <w:tcW w:w="540" w:type="dxa"/>
          </w:tcPr>
          <w:p w14:paraId="381FC500" w14:textId="77777777" w:rsidR="00766EE9" w:rsidRPr="00592FDA" w:rsidRDefault="00766EE9" w:rsidP="00766EE9">
            <w:pPr>
              <w:rPr>
                <w:sz w:val="22"/>
                <w:szCs w:val="22"/>
              </w:rPr>
            </w:pPr>
          </w:p>
        </w:tc>
        <w:tc>
          <w:tcPr>
            <w:tcW w:w="5144" w:type="dxa"/>
          </w:tcPr>
          <w:p w14:paraId="35D55DE1" w14:textId="70D193F0" w:rsidR="00766EE9" w:rsidRPr="00592FDA" w:rsidRDefault="0085317F" w:rsidP="00766EE9">
            <w:pPr>
              <w:rPr>
                <w:sz w:val="22"/>
                <w:szCs w:val="22"/>
              </w:rPr>
            </w:pPr>
            <w:r>
              <w:rPr>
                <w:sz w:val="22"/>
                <w:szCs w:val="22"/>
              </w:rPr>
              <w:t>[repealed or spent].</w:t>
            </w:r>
          </w:p>
        </w:tc>
      </w:tr>
      <w:tr w:rsidR="00766EE9" w:rsidRPr="00592FDA" w14:paraId="66DDB052" w14:textId="77777777" w:rsidTr="00A37356">
        <w:tc>
          <w:tcPr>
            <w:tcW w:w="2410" w:type="dxa"/>
          </w:tcPr>
          <w:p w14:paraId="13DBF563" w14:textId="660DD6B1" w:rsidR="00766EE9" w:rsidRPr="00766EE9" w:rsidRDefault="00766EE9" w:rsidP="00766EE9">
            <w:pPr>
              <w:rPr>
                <w:b/>
                <w:color w:val="0000FF"/>
                <w:sz w:val="22"/>
                <w:szCs w:val="22"/>
                <w:lang w:val="en-CA"/>
              </w:rPr>
            </w:pPr>
            <w:r w:rsidRPr="00766EE9">
              <w:rPr>
                <w:b/>
                <w:color w:val="0000FF"/>
              </w:rPr>
              <w:t xml:space="preserve">Registry Act </w:t>
            </w:r>
          </w:p>
        </w:tc>
        <w:tc>
          <w:tcPr>
            <w:tcW w:w="668" w:type="dxa"/>
          </w:tcPr>
          <w:p w14:paraId="78619F6B" w14:textId="77777777" w:rsidR="00766EE9" w:rsidRPr="00592FDA" w:rsidRDefault="00766EE9" w:rsidP="00766EE9">
            <w:pPr>
              <w:rPr>
                <w:sz w:val="22"/>
                <w:szCs w:val="22"/>
              </w:rPr>
            </w:pPr>
          </w:p>
        </w:tc>
        <w:tc>
          <w:tcPr>
            <w:tcW w:w="540" w:type="dxa"/>
          </w:tcPr>
          <w:p w14:paraId="542DBE83" w14:textId="77777777" w:rsidR="00766EE9" w:rsidRPr="00592FDA" w:rsidRDefault="00766EE9" w:rsidP="00766EE9">
            <w:pPr>
              <w:rPr>
                <w:sz w:val="22"/>
                <w:szCs w:val="22"/>
              </w:rPr>
            </w:pPr>
          </w:p>
        </w:tc>
        <w:tc>
          <w:tcPr>
            <w:tcW w:w="5144" w:type="dxa"/>
          </w:tcPr>
          <w:p w14:paraId="01568337" w14:textId="30DFAEC1" w:rsidR="00AC5D76" w:rsidRPr="00AC5D76" w:rsidRDefault="00AC5D76" w:rsidP="00AC5D76">
            <w:pPr>
              <w:rPr>
                <w:sz w:val="22"/>
                <w:szCs w:val="22"/>
                <w:lang w:val="en-CA"/>
              </w:rPr>
            </w:pPr>
            <w:r>
              <w:rPr>
                <w:sz w:val="22"/>
                <w:szCs w:val="22"/>
              </w:rPr>
              <w:t>-s.</w:t>
            </w:r>
            <w:r w:rsidRPr="00AC5D76">
              <w:rPr>
                <w:rFonts w:ascii="Courier" w:hAnsi="Courier" w:cs="Courier"/>
                <w:color w:val="000000"/>
                <w:sz w:val="16"/>
                <w:szCs w:val="16"/>
                <w:lang w:val="en-CA"/>
              </w:rPr>
              <w:t xml:space="preserve"> </w:t>
            </w:r>
            <w:r w:rsidRPr="00AC5D76">
              <w:rPr>
                <w:sz w:val="22"/>
                <w:szCs w:val="22"/>
                <w:lang w:val="en-CA"/>
              </w:rPr>
              <w:t xml:space="preserve">32. (1) </w:t>
            </w:r>
            <w:r w:rsidR="000E3222">
              <w:rPr>
                <w:sz w:val="22"/>
                <w:szCs w:val="22"/>
                <w:lang w:val="en-CA"/>
              </w:rPr>
              <w:t>“</w:t>
            </w:r>
            <w:r w:rsidRPr="00AC5D76">
              <w:rPr>
                <w:sz w:val="22"/>
                <w:szCs w:val="22"/>
                <w:lang w:val="en-CA"/>
              </w:rPr>
              <w:t>The Registrar shall register</w:t>
            </w:r>
            <w:r>
              <w:rPr>
                <w:sz w:val="22"/>
                <w:szCs w:val="22"/>
                <w:lang w:val="en-CA"/>
              </w:rPr>
              <w:t xml:space="preserve"> documents executed outside the</w:t>
            </w:r>
            <w:r w:rsidRPr="00AC5D76">
              <w:rPr>
                <w:sz w:val="22"/>
                <w:szCs w:val="22"/>
                <w:lang w:val="en-CA"/>
              </w:rPr>
              <w:t xml:space="preserve"> province if the execution thereof is </w:t>
            </w:r>
            <w:r>
              <w:rPr>
                <w:sz w:val="22"/>
                <w:szCs w:val="22"/>
                <w:lang w:val="en-CA"/>
              </w:rPr>
              <w:t>[…]</w:t>
            </w:r>
            <w:r w:rsidRPr="00AC5D76">
              <w:rPr>
                <w:sz w:val="22"/>
                <w:szCs w:val="22"/>
                <w:lang w:val="en-CA"/>
              </w:rPr>
              <w:t xml:space="preserve"> proved by the oath of </w:t>
            </w:r>
            <w:r>
              <w:rPr>
                <w:sz w:val="22"/>
                <w:szCs w:val="22"/>
                <w:lang w:val="en-CA"/>
              </w:rPr>
              <w:t>[…]</w:t>
            </w:r>
            <w:r w:rsidRPr="00AC5D76">
              <w:rPr>
                <w:sz w:val="22"/>
                <w:szCs w:val="22"/>
                <w:lang w:val="en-CA"/>
              </w:rPr>
              <w:t xml:space="preserve">, and certified under the seal of </w:t>
            </w:r>
            <w:r>
              <w:rPr>
                <w:sz w:val="22"/>
                <w:szCs w:val="22"/>
                <w:lang w:val="en-CA"/>
              </w:rPr>
              <w:t>[…]</w:t>
            </w:r>
            <w:r w:rsidRPr="00AC5D76">
              <w:rPr>
                <w:sz w:val="22"/>
                <w:szCs w:val="22"/>
                <w:lang w:val="en-CA"/>
              </w:rPr>
              <w:t xml:space="preserve">, or before </w:t>
            </w:r>
            <w:r w:rsidRPr="00AC5D76">
              <w:rPr>
                <w:sz w:val="22"/>
                <w:szCs w:val="22"/>
                <w:u w:val="single"/>
                <w:lang w:val="en-CA"/>
              </w:rPr>
              <w:t>any Canadian or British</w:t>
            </w:r>
            <w:r w:rsidRPr="00AC5D76">
              <w:rPr>
                <w:sz w:val="22"/>
                <w:szCs w:val="22"/>
                <w:lang w:val="en-CA"/>
              </w:rPr>
              <w:t xml:space="preserve"> ambassador, envoy, minister, chargé d’affaires or secretary of embassy or legation exercising his functions in any foreign country, any </w:t>
            </w:r>
            <w:r w:rsidRPr="00AC5D76">
              <w:rPr>
                <w:sz w:val="22"/>
                <w:szCs w:val="22"/>
                <w:u w:val="single"/>
                <w:lang w:val="en-CA"/>
              </w:rPr>
              <w:t>Canadian or British</w:t>
            </w:r>
            <w:r w:rsidRPr="00AC5D76">
              <w:rPr>
                <w:sz w:val="22"/>
                <w:szCs w:val="22"/>
                <w:lang w:val="en-CA"/>
              </w:rPr>
              <w:t xml:space="preserve"> consul general, consul, vice-consul, acting, pro-consul or consular agent exercising his functions in any foreign</w:t>
            </w:r>
            <w:r>
              <w:rPr>
                <w:sz w:val="22"/>
                <w:szCs w:val="22"/>
                <w:lang w:val="en-CA"/>
              </w:rPr>
              <w:t xml:space="preserve"> place[…]</w:t>
            </w:r>
            <w:r w:rsidR="000E3222">
              <w:rPr>
                <w:sz w:val="22"/>
                <w:szCs w:val="22"/>
                <w:lang w:val="en-CA"/>
              </w:rPr>
              <w:t>”</w:t>
            </w:r>
          </w:p>
          <w:p w14:paraId="79F27E21" w14:textId="3F8CD7D9" w:rsidR="00766EE9" w:rsidRPr="00592FDA" w:rsidRDefault="00766EE9" w:rsidP="00766EE9">
            <w:pPr>
              <w:rPr>
                <w:sz w:val="22"/>
                <w:szCs w:val="22"/>
              </w:rPr>
            </w:pPr>
          </w:p>
        </w:tc>
      </w:tr>
      <w:tr w:rsidR="00766EE9" w:rsidRPr="00592FDA" w14:paraId="49928D2F" w14:textId="77777777" w:rsidTr="00A37356">
        <w:tc>
          <w:tcPr>
            <w:tcW w:w="2410" w:type="dxa"/>
          </w:tcPr>
          <w:p w14:paraId="698493CC" w14:textId="3BF231B2" w:rsidR="00766EE9" w:rsidRPr="00766EE9" w:rsidRDefault="00766EE9" w:rsidP="00766EE9">
            <w:pPr>
              <w:rPr>
                <w:b/>
                <w:color w:val="0000FF"/>
                <w:sz w:val="22"/>
                <w:szCs w:val="22"/>
                <w:lang w:val="en-CA"/>
              </w:rPr>
            </w:pPr>
            <w:r w:rsidRPr="00766EE9">
              <w:rPr>
                <w:b/>
                <w:color w:val="0000FF"/>
              </w:rPr>
              <w:t xml:space="preserve">Regulated Health Professions Act </w:t>
            </w:r>
          </w:p>
        </w:tc>
        <w:tc>
          <w:tcPr>
            <w:tcW w:w="668" w:type="dxa"/>
          </w:tcPr>
          <w:p w14:paraId="1E26F485" w14:textId="77777777" w:rsidR="00766EE9" w:rsidRPr="00592FDA" w:rsidRDefault="00766EE9" w:rsidP="00766EE9">
            <w:pPr>
              <w:rPr>
                <w:sz w:val="22"/>
                <w:szCs w:val="22"/>
              </w:rPr>
            </w:pPr>
          </w:p>
        </w:tc>
        <w:tc>
          <w:tcPr>
            <w:tcW w:w="540" w:type="dxa"/>
          </w:tcPr>
          <w:p w14:paraId="577F4C03" w14:textId="77777777" w:rsidR="00766EE9" w:rsidRPr="00592FDA" w:rsidRDefault="00766EE9" w:rsidP="00766EE9">
            <w:pPr>
              <w:rPr>
                <w:sz w:val="22"/>
                <w:szCs w:val="22"/>
              </w:rPr>
            </w:pPr>
          </w:p>
        </w:tc>
        <w:tc>
          <w:tcPr>
            <w:tcW w:w="5144" w:type="dxa"/>
          </w:tcPr>
          <w:p w14:paraId="4C8909E2" w14:textId="292EF279" w:rsidR="00AC5D76" w:rsidRPr="00AC5D76" w:rsidRDefault="00AC5D76" w:rsidP="00AC5D76">
            <w:pPr>
              <w:rPr>
                <w:sz w:val="22"/>
                <w:szCs w:val="22"/>
                <w:lang w:val="en-CA"/>
              </w:rPr>
            </w:pPr>
            <w:r>
              <w:rPr>
                <w:sz w:val="22"/>
                <w:szCs w:val="22"/>
              </w:rPr>
              <w:t xml:space="preserve">-s.86(4) </w:t>
            </w:r>
            <w:r w:rsidR="000E3222">
              <w:rPr>
                <w:sz w:val="22"/>
                <w:szCs w:val="22"/>
              </w:rPr>
              <w:t>“</w:t>
            </w:r>
            <w:r>
              <w:rPr>
                <w:sz w:val="22"/>
                <w:szCs w:val="22"/>
              </w:rPr>
              <w:t xml:space="preserve">A reserved activity […] does not contravene subsection (2) [“Don’t perform a reserved activity unless you are authorized by statute or regulation”] if it is done in the course of </w:t>
            </w:r>
            <w:r w:rsidRPr="00AC5D76">
              <w:rPr>
                <w:rFonts w:ascii="Courier" w:hAnsi="Courier" w:cs="Courier"/>
                <w:color w:val="000000"/>
                <w:sz w:val="16"/>
                <w:szCs w:val="16"/>
                <w:lang w:val="en-CA"/>
              </w:rPr>
              <w:t xml:space="preserve"> </w:t>
            </w:r>
            <w:r w:rsidRPr="00AC5D76">
              <w:rPr>
                <w:sz w:val="22"/>
                <w:szCs w:val="22"/>
                <w:lang w:val="en-CA"/>
              </w:rPr>
              <w:t xml:space="preserve">(e) treating </w:t>
            </w:r>
            <w:r w:rsidRPr="00AC5D76">
              <w:rPr>
                <w:sz w:val="22"/>
                <w:szCs w:val="22"/>
                <w:u w:val="single"/>
                <w:lang w:val="en-CA"/>
              </w:rPr>
              <w:t>an aboriginal person or member of an aboriginal community</w:t>
            </w:r>
            <w:r w:rsidRPr="00AC5D76">
              <w:rPr>
                <w:sz w:val="22"/>
                <w:szCs w:val="22"/>
                <w:lang w:val="en-CA"/>
              </w:rPr>
              <w:t xml:space="preserve"> in accordance with traditional healing services that are     provided by </w:t>
            </w:r>
            <w:r w:rsidRPr="00AC5D76">
              <w:rPr>
                <w:sz w:val="22"/>
                <w:szCs w:val="22"/>
                <w:u w:val="single"/>
                <w:lang w:val="en-CA"/>
              </w:rPr>
              <w:t>an aboriginal healer</w:t>
            </w:r>
            <w:r w:rsidRPr="00AC5D76">
              <w:rPr>
                <w:sz w:val="22"/>
                <w:szCs w:val="22"/>
                <w:lang w:val="en-CA"/>
              </w:rPr>
              <w:t>;</w:t>
            </w:r>
            <w:r w:rsidR="000E3222">
              <w:rPr>
                <w:sz w:val="22"/>
                <w:szCs w:val="22"/>
                <w:lang w:val="en-CA"/>
              </w:rPr>
              <w:t>”</w:t>
            </w:r>
          </w:p>
          <w:p w14:paraId="4993E3AF" w14:textId="3308DD7F" w:rsidR="00766EE9" w:rsidRPr="00592FDA" w:rsidRDefault="00766EE9" w:rsidP="00766EE9">
            <w:pPr>
              <w:rPr>
                <w:sz w:val="22"/>
                <w:szCs w:val="22"/>
              </w:rPr>
            </w:pPr>
          </w:p>
        </w:tc>
      </w:tr>
      <w:tr w:rsidR="00766EE9" w:rsidRPr="00592FDA" w14:paraId="3724E516" w14:textId="77777777" w:rsidTr="00A37356">
        <w:tc>
          <w:tcPr>
            <w:tcW w:w="2410" w:type="dxa"/>
          </w:tcPr>
          <w:p w14:paraId="094A42E3" w14:textId="063ECC31" w:rsidR="00766EE9" w:rsidRPr="00766EE9" w:rsidRDefault="00766EE9" w:rsidP="00766EE9">
            <w:pPr>
              <w:rPr>
                <w:b/>
                <w:color w:val="0000FF"/>
                <w:sz w:val="22"/>
                <w:szCs w:val="22"/>
                <w:lang w:val="en-CA"/>
              </w:rPr>
            </w:pPr>
            <w:r w:rsidRPr="00766EE9">
              <w:rPr>
                <w:b/>
                <w:color w:val="0000FF"/>
              </w:rPr>
              <w:t xml:space="preserve">Revenue Tax Act </w:t>
            </w:r>
          </w:p>
        </w:tc>
        <w:tc>
          <w:tcPr>
            <w:tcW w:w="668" w:type="dxa"/>
          </w:tcPr>
          <w:p w14:paraId="00F4A4C2" w14:textId="77777777" w:rsidR="00766EE9" w:rsidRPr="00592FDA" w:rsidRDefault="00766EE9" w:rsidP="00766EE9">
            <w:pPr>
              <w:rPr>
                <w:sz w:val="22"/>
                <w:szCs w:val="22"/>
              </w:rPr>
            </w:pPr>
          </w:p>
        </w:tc>
        <w:tc>
          <w:tcPr>
            <w:tcW w:w="540" w:type="dxa"/>
          </w:tcPr>
          <w:p w14:paraId="446152FC" w14:textId="77777777" w:rsidR="00766EE9" w:rsidRPr="00592FDA" w:rsidRDefault="00766EE9" w:rsidP="00766EE9">
            <w:pPr>
              <w:rPr>
                <w:sz w:val="22"/>
                <w:szCs w:val="22"/>
              </w:rPr>
            </w:pPr>
          </w:p>
        </w:tc>
        <w:tc>
          <w:tcPr>
            <w:tcW w:w="5144" w:type="dxa"/>
          </w:tcPr>
          <w:p w14:paraId="64B96357" w14:textId="565022CC" w:rsidR="00766EE9" w:rsidRPr="0025567B" w:rsidRDefault="0025567B" w:rsidP="00766EE9">
            <w:pPr>
              <w:rPr>
                <w:sz w:val="22"/>
                <w:szCs w:val="22"/>
              </w:rPr>
            </w:pPr>
            <w:r>
              <w:rPr>
                <w:sz w:val="22"/>
                <w:szCs w:val="22"/>
              </w:rPr>
              <w:t xml:space="preserve">-s.12(3) “A consumer who is an </w:t>
            </w:r>
            <w:r>
              <w:rPr>
                <w:sz w:val="22"/>
                <w:szCs w:val="22"/>
                <w:u w:val="single"/>
              </w:rPr>
              <w:t>Indian as defined in the Indian Act</w:t>
            </w:r>
            <w:r>
              <w:rPr>
                <w:sz w:val="22"/>
                <w:szCs w:val="22"/>
              </w:rPr>
              <w:t xml:space="preserve"> is not liable to pay the tax in res</w:t>
            </w:r>
            <w:r w:rsidR="004E0166">
              <w:rPr>
                <w:sz w:val="22"/>
                <w:szCs w:val="22"/>
              </w:rPr>
              <w:t>p</w:t>
            </w:r>
            <w:r>
              <w:rPr>
                <w:sz w:val="22"/>
                <w:szCs w:val="22"/>
              </w:rPr>
              <w:t>ect of the purchase of goods, other than prepared meals, prepared food products purchased from an eating establishment, spirits, wines or beer, that are to be consumed on a reserve.”</w:t>
            </w:r>
          </w:p>
        </w:tc>
      </w:tr>
      <w:tr w:rsidR="00766EE9" w:rsidRPr="00592FDA" w14:paraId="3CA021D3" w14:textId="77777777" w:rsidTr="00A37356">
        <w:tc>
          <w:tcPr>
            <w:tcW w:w="2410" w:type="dxa"/>
          </w:tcPr>
          <w:p w14:paraId="531DCBC2" w14:textId="19E9CB9F" w:rsidR="00766EE9" w:rsidRPr="00766EE9" w:rsidRDefault="00766EE9" w:rsidP="00766EE9">
            <w:pPr>
              <w:rPr>
                <w:b/>
                <w:color w:val="0000FF"/>
                <w:sz w:val="22"/>
                <w:szCs w:val="22"/>
                <w:lang w:val="en-CA"/>
              </w:rPr>
            </w:pPr>
            <w:r w:rsidRPr="00766EE9">
              <w:rPr>
                <w:b/>
                <w:color w:val="0000FF"/>
              </w:rPr>
              <w:t xml:space="preserve">Tobacco Sales and Access </w:t>
            </w:r>
          </w:p>
        </w:tc>
        <w:tc>
          <w:tcPr>
            <w:tcW w:w="668" w:type="dxa"/>
          </w:tcPr>
          <w:p w14:paraId="391EA193" w14:textId="77777777" w:rsidR="00766EE9" w:rsidRPr="00592FDA" w:rsidRDefault="00766EE9" w:rsidP="00766EE9">
            <w:pPr>
              <w:rPr>
                <w:sz w:val="22"/>
                <w:szCs w:val="22"/>
              </w:rPr>
            </w:pPr>
          </w:p>
        </w:tc>
        <w:tc>
          <w:tcPr>
            <w:tcW w:w="540" w:type="dxa"/>
          </w:tcPr>
          <w:p w14:paraId="672964E8" w14:textId="77777777" w:rsidR="00766EE9" w:rsidRPr="00592FDA" w:rsidRDefault="00766EE9" w:rsidP="00766EE9">
            <w:pPr>
              <w:rPr>
                <w:sz w:val="22"/>
                <w:szCs w:val="22"/>
              </w:rPr>
            </w:pPr>
          </w:p>
        </w:tc>
        <w:tc>
          <w:tcPr>
            <w:tcW w:w="5144" w:type="dxa"/>
          </w:tcPr>
          <w:p w14:paraId="054633FE" w14:textId="45C164B1" w:rsidR="000A337C" w:rsidRPr="000A337C" w:rsidRDefault="000A337C" w:rsidP="000A337C">
            <w:pPr>
              <w:rPr>
                <w:sz w:val="22"/>
                <w:szCs w:val="22"/>
                <w:lang w:val="en-CA"/>
              </w:rPr>
            </w:pPr>
            <w:r>
              <w:rPr>
                <w:sz w:val="22"/>
                <w:szCs w:val="22"/>
              </w:rPr>
              <w:t>-s.4</w:t>
            </w:r>
            <w:r w:rsidRPr="000A337C">
              <w:rPr>
                <w:sz w:val="22"/>
                <w:szCs w:val="22"/>
                <w:lang w:val="en-CA"/>
              </w:rPr>
              <w:t xml:space="preserve">(6) </w:t>
            </w:r>
            <w:r>
              <w:rPr>
                <w:sz w:val="22"/>
                <w:szCs w:val="22"/>
                <w:lang w:val="en-CA"/>
              </w:rPr>
              <w:t>“</w:t>
            </w:r>
            <w:r w:rsidRPr="000A337C">
              <w:rPr>
                <w:sz w:val="22"/>
                <w:szCs w:val="22"/>
                <w:lang w:val="en-CA"/>
              </w:rPr>
              <w:t>Nothing in this section</w:t>
            </w:r>
            <w:r w:rsidR="00111EE7">
              <w:rPr>
                <w:sz w:val="22"/>
                <w:szCs w:val="22"/>
                <w:lang w:val="en-CA"/>
              </w:rPr>
              <w:t xml:space="preserve"> [prohibiting supplying persons under 19 with tobacco]</w:t>
            </w:r>
            <w:r w:rsidRPr="000A337C">
              <w:rPr>
                <w:sz w:val="22"/>
                <w:szCs w:val="22"/>
                <w:lang w:val="en-CA"/>
              </w:rPr>
              <w:t xml:space="preserve"> prevents a person from giving tobacco to a</w:t>
            </w:r>
            <w:r>
              <w:rPr>
                <w:sz w:val="22"/>
                <w:szCs w:val="22"/>
                <w:lang w:val="en-CA"/>
              </w:rPr>
              <w:t xml:space="preserve"> </w:t>
            </w:r>
            <w:r w:rsidRPr="000A337C">
              <w:rPr>
                <w:sz w:val="22"/>
                <w:szCs w:val="22"/>
                <w:lang w:val="en-CA"/>
              </w:rPr>
              <w:t>person who is or appears to be under the age of 19 years if the gift is</w:t>
            </w:r>
            <w:r w:rsidRPr="000A337C">
              <w:rPr>
                <w:rFonts w:ascii="Courier" w:hAnsi="Courier" w:cs="Courier"/>
                <w:color w:val="000000"/>
                <w:sz w:val="16"/>
                <w:szCs w:val="16"/>
                <w:lang w:val="en-CA"/>
              </w:rPr>
              <w:t xml:space="preserve"> </w:t>
            </w:r>
            <w:r w:rsidRPr="000A337C">
              <w:rPr>
                <w:sz w:val="22"/>
                <w:szCs w:val="22"/>
                <w:lang w:val="en-CA"/>
              </w:rPr>
              <w:t xml:space="preserve">made solely for use in </w:t>
            </w:r>
            <w:r w:rsidRPr="000A337C">
              <w:rPr>
                <w:sz w:val="22"/>
                <w:szCs w:val="22"/>
                <w:u w:val="single"/>
                <w:lang w:val="en-CA"/>
              </w:rPr>
              <w:t>traditional Aboriginal</w:t>
            </w:r>
            <w:r w:rsidRPr="000A337C">
              <w:rPr>
                <w:sz w:val="22"/>
                <w:szCs w:val="22"/>
                <w:lang w:val="en-CA"/>
              </w:rPr>
              <w:t xml:space="preserve"> spiritual or cultural practices or ceremonies.</w:t>
            </w:r>
            <w:r>
              <w:rPr>
                <w:sz w:val="22"/>
                <w:szCs w:val="22"/>
                <w:lang w:val="en-CA"/>
              </w:rPr>
              <w:t>”</w:t>
            </w:r>
          </w:p>
          <w:p w14:paraId="3A1116B0" w14:textId="4ABA0FEE" w:rsidR="00766EE9" w:rsidRPr="00592FDA" w:rsidRDefault="00766EE9" w:rsidP="00766EE9">
            <w:pPr>
              <w:rPr>
                <w:sz w:val="22"/>
                <w:szCs w:val="22"/>
              </w:rPr>
            </w:pPr>
          </w:p>
        </w:tc>
      </w:tr>
      <w:tr w:rsidR="00766EE9" w:rsidRPr="00592FDA" w14:paraId="268791AC" w14:textId="77777777" w:rsidTr="00A37356">
        <w:tc>
          <w:tcPr>
            <w:tcW w:w="2410" w:type="dxa"/>
          </w:tcPr>
          <w:p w14:paraId="649D9B3D" w14:textId="0BCBEA53" w:rsidR="00766EE9" w:rsidRPr="00766EE9" w:rsidRDefault="00766EE9" w:rsidP="00766EE9">
            <w:pPr>
              <w:rPr>
                <w:b/>
                <w:color w:val="0000FF"/>
                <w:sz w:val="22"/>
                <w:szCs w:val="22"/>
                <w:lang w:val="en-CA"/>
              </w:rPr>
            </w:pPr>
            <w:r w:rsidRPr="00766EE9">
              <w:rPr>
                <w:b/>
                <w:color w:val="0000FF"/>
              </w:rPr>
              <w:t xml:space="preserve">Wildlife Conservation Act </w:t>
            </w:r>
          </w:p>
        </w:tc>
        <w:tc>
          <w:tcPr>
            <w:tcW w:w="668" w:type="dxa"/>
          </w:tcPr>
          <w:p w14:paraId="0D594EE0" w14:textId="77777777" w:rsidR="00766EE9" w:rsidRPr="00592FDA" w:rsidRDefault="00766EE9" w:rsidP="00766EE9">
            <w:pPr>
              <w:rPr>
                <w:sz w:val="22"/>
                <w:szCs w:val="22"/>
              </w:rPr>
            </w:pPr>
          </w:p>
        </w:tc>
        <w:tc>
          <w:tcPr>
            <w:tcW w:w="540" w:type="dxa"/>
          </w:tcPr>
          <w:p w14:paraId="3633A771" w14:textId="77777777" w:rsidR="00766EE9" w:rsidRPr="00592FDA" w:rsidRDefault="00766EE9" w:rsidP="00766EE9">
            <w:pPr>
              <w:rPr>
                <w:sz w:val="22"/>
                <w:szCs w:val="22"/>
              </w:rPr>
            </w:pPr>
          </w:p>
        </w:tc>
        <w:tc>
          <w:tcPr>
            <w:tcW w:w="5144" w:type="dxa"/>
          </w:tcPr>
          <w:p w14:paraId="5A25484E" w14:textId="77777777" w:rsidR="00766EE9" w:rsidRDefault="0087557A" w:rsidP="00766EE9">
            <w:pPr>
              <w:rPr>
                <w:sz w:val="22"/>
                <w:szCs w:val="22"/>
              </w:rPr>
            </w:pPr>
            <w:r>
              <w:rPr>
                <w:sz w:val="22"/>
                <w:szCs w:val="22"/>
              </w:rPr>
              <w:t>-s.1(1)(a) ““</w:t>
            </w:r>
            <w:r w:rsidRPr="00A2290C">
              <w:rPr>
                <w:sz w:val="22"/>
                <w:szCs w:val="22"/>
                <w:u w:val="single"/>
              </w:rPr>
              <w:t>aboriginal person</w:t>
            </w:r>
            <w:r>
              <w:rPr>
                <w:sz w:val="22"/>
                <w:szCs w:val="22"/>
              </w:rPr>
              <w:t xml:space="preserve">” means a person who (i) is registered as an </w:t>
            </w:r>
            <w:r>
              <w:rPr>
                <w:sz w:val="22"/>
                <w:szCs w:val="22"/>
                <w:u w:val="single"/>
              </w:rPr>
              <w:t>Indian pursuant to the Indian Act</w:t>
            </w:r>
            <w:r>
              <w:rPr>
                <w:sz w:val="22"/>
                <w:szCs w:val="22"/>
              </w:rPr>
              <w:t xml:space="preserve"> or (ii) is a registered member of a bona fide </w:t>
            </w:r>
            <w:r>
              <w:rPr>
                <w:sz w:val="22"/>
                <w:szCs w:val="22"/>
                <w:u w:val="single"/>
              </w:rPr>
              <w:t>aboriginal organization</w:t>
            </w:r>
            <w:r>
              <w:rPr>
                <w:sz w:val="22"/>
                <w:szCs w:val="22"/>
              </w:rPr>
              <w:t xml:space="preserve"> that requires as a condition of membership proof of </w:t>
            </w:r>
            <w:r>
              <w:rPr>
                <w:sz w:val="22"/>
                <w:szCs w:val="22"/>
                <w:u w:val="single"/>
              </w:rPr>
              <w:t>aboriginal ancestry</w:t>
            </w:r>
            <w:r>
              <w:rPr>
                <w:sz w:val="22"/>
                <w:szCs w:val="22"/>
              </w:rPr>
              <w:t>;”</w:t>
            </w:r>
          </w:p>
          <w:p w14:paraId="76AB5923" w14:textId="215E6D06" w:rsidR="008E0EBB" w:rsidRPr="0087557A" w:rsidRDefault="008E0EBB" w:rsidP="00766EE9">
            <w:pPr>
              <w:rPr>
                <w:sz w:val="22"/>
                <w:szCs w:val="22"/>
              </w:rPr>
            </w:pPr>
            <w:r>
              <w:rPr>
                <w:sz w:val="22"/>
                <w:szCs w:val="22"/>
              </w:rPr>
              <w:t xml:space="preserve">-s.12(2) </w:t>
            </w:r>
            <w:r w:rsidR="00477C1C">
              <w:rPr>
                <w:sz w:val="22"/>
                <w:szCs w:val="22"/>
              </w:rPr>
              <w:t>“</w:t>
            </w:r>
            <w:r>
              <w:rPr>
                <w:sz w:val="22"/>
                <w:szCs w:val="22"/>
              </w:rPr>
              <w:t>Subsection (1)</w:t>
            </w:r>
            <w:r w:rsidR="00477C1C">
              <w:rPr>
                <w:sz w:val="22"/>
                <w:szCs w:val="22"/>
              </w:rPr>
              <w:t xml:space="preserve"> [prohibiting certain kinds of hunting/trapping/fishing]</w:t>
            </w:r>
            <w:r>
              <w:rPr>
                <w:sz w:val="22"/>
                <w:szCs w:val="22"/>
              </w:rPr>
              <w:t xml:space="preserve"> does not apply to (a) </w:t>
            </w:r>
            <w:r w:rsidRPr="00362AF0">
              <w:rPr>
                <w:sz w:val="22"/>
                <w:szCs w:val="22"/>
                <w:u w:val="single"/>
              </w:rPr>
              <w:t>aboriginal persons</w:t>
            </w:r>
            <w:r w:rsidR="00BB7788">
              <w:rPr>
                <w:sz w:val="22"/>
                <w:szCs w:val="22"/>
              </w:rPr>
              <w:t>;</w:t>
            </w:r>
            <w:r w:rsidR="00477C1C">
              <w:rPr>
                <w:sz w:val="22"/>
                <w:szCs w:val="22"/>
              </w:rPr>
              <w:t>”</w:t>
            </w:r>
          </w:p>
        </w:tc>
      </w:tr>
    </w:tbl>
    <w:p w14:paraId="4AE67AB1" w14:textId="4A4DE10C" w:rsidR="003372C3" w:rsidRPr="00592FDA" w:rsidRDefault="003372C3" w:rsidP="00592FDA">
      <w:pPr>
        <w:jc w:val="center"/>
        <w:rPr>
          <w:sz w:val="28"/>
          <w:szCs w:val="28"/>
        </w:rPr>
      </w:pPr>
    </w:p>
    <w:p w14:paraId="06FDC028" w14:textId="77777777" w:rsidR="00592FDA" w:rsidRPr="00592FDA" w:rsidRDefault="00592FDA"/>
    <w:sectPr w:rsidR="00592FDA" w:rsidRPr="00592FDA" w:rsidSect="00592FDA">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F998E" w14:textId="77777777" w:rsidR="00DC1A6C" w:rsidRDefault="00DC1A6C" w:rsidP="00D643F9">
      <w:r>
        <w:separator/>
      </w:r>
    </w:p>
  </w:endnote>
  <w:endnote w:type="continuationSeparator" w:id="0">
    <w:p w14:paraId="2F690512" w14:textId="77777777" w:rsidR="00DC1A6C" w:rsidRDefault="00DC1A6C" w:rsidP="00D6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Malgun Gothic"/>
    <w:charset w:val="00"/>
    <w:family w:val="auto"/>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3FF3C" w14:textId="77777777" w:rsidR="00DC1A6C" w:rsidRDefault="00DC1A6C" w:rsidP="00D643F9">
      <w:r>
        <w:separator/>
      </w:r>
    </w:p>
  </w:footnote>
  <w:footnote w:type="continuationSeparator" w:id="0">
    <w:p w14:paraId="5114B63F" w14:textId="77777777" w:rsidR="00DC1A6C" w:rsidRDefault="00DC1A6C" w:rsidP="00D64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3D61"/>
    <w:multiLevelType w:val="hybridMultilevel"/>
    <w:tmpl w:val="85D264C2"/>
    <w:lvl w:ilvl="0" w:tplc="44ACCFA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F4281"/>
    <w:multiLevelType w:val="hybridMultilevel"/>
    <w:tmpl w:val="DBE8D5E4"/>
    <w:lvl w:ilvl="0" w:tplc="311E956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41CD0"/>
    <w:multiLevelType w:val="hybridMultilevel"/>
    <w:tmpl w:val="713ECBD8"/>
    <w:lvl w:ilvl="0" w:tplc="3316395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F1127"/>
    <w:multiLevelType w:val="hybridMultilevel"/>
    <w:tmpl w:val="C338F2AE"/>
    <w:lvl w:ilvl="0" w:tplc="4FF49D3E">
      <w:start w:val="7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766F8"/>
    <w:multiLevelType w:val="hybridMultilevel"/>
    <w:tmpl w:val="E780B580"/>
    <w:lvl w:ilvl="0" w:tplc="4FF49D3E">
      <w:start w:val="1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F13BFE"/>
    <w:multiLevelType w:val="hybridMultilevel"/>
    <w:tmpl w:val="691CD15E"/>
    <w:lvl w:ilvl="0" w:tplc="41D88CBC">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0133B"/>
    <w:multiLevelType w:val="hybridMultilevel"/>
    <w:tmpl w:val="47FAA974"/>
    <w:lvl w:ilvl="0" w:tplc="4FF49D3E">
      <w:start w:val="7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DA"/>
    <w:rsid w:val="00000C1E"/>
    <w:rsid w:val="00001235"/>
    <w:rsid w:val="00001481"/>
    <w:rsid w:val="00011561"/>
    <w:rsid w:val="00014E7E"/>
    <w:rsid w:val="00020D39"/>
    <w:rsid w:val="0002219E"/>
    <w:rsid w:val="000257AD"/>
    <w:rsid w:val="00025BB0"/>
    <w:rsid w:val="00027781"/>
    <w:rsid w:val="000278CA"/>
    <w:rsid w:val="000301E3"/>
    <w:rsid w:val="00034555"/>
    <w:rsid w:val="00037A3E"/>
    <w:rsid w:val="00045C1E"/>
    <w:rsid w:val="00056BF1"/>
    <w:rsid w:val="0006390E"/>
    <w:rsid w:val="00065F32"/>
    <w:rsid w:val="00070495"/>
    <w:rsid w:val="000730BF"/>
    <w:rsid w:val="000755E8"/>
    <w:rsid w:val="000768F5"/>
    <w:rsid w:val="00082328"/>
    <w:rsid w:val="000835F9"/>
    <w:rsid w:val="00083692"/>
    <w:rsid w:val="00083C48"/>
    <w:rsid w:val="00085826"/>
    <w:rsid w:val="00085EE0"/>
    <w:rsid w:val="00091718"/>
    <w:rsid w:val="0009171B"/>
    <w:rsid w:val="00093DEA"/>
    <w:rsid w:val="00095838"/>
    <w:rsid w:val="00095D77"/>
    <w:rsid w:val="00097A19"/>
    <w:rsid w:val="000A0174"/>
    <w:rsid w:val="000A21CD"/>
    <w:rsid w:val="000A337C"/>
    <w:rsid w:val="000A43B8"/>
    <w:rsid w:val="000A7CE7"/>
    <w:rsid w:val="000B0D25"/>
    <w:rsid w:val="000B1F63"/>
    <w:rsid w:val="000B21B7"/>
    <w:rsid w:val="000B3CE0"/>
    <w:rsid w:val="000B638B"/>
    <w:rsid w:val="000B70EF"/>
    <w:rsid w:val="000C1553"/>
    <w:rsid w:val="000C5858"/>
    <w:rsid w:val="000D702A"/>
    <w:rsid w:val="000D70C8"/>
    <w:rsid w:val="000D7279"/>
    <w:rsid w:val="000D79DD"/>
    <w:rsid w:val="000D7ADE"/>
    <w:rsid w:val="000E3222"/>
    <w:rsid w:val="000E40C8"/>
    <w:rsid w:val="000E4469"/>
    <w:rsid w:val="000E47A4"/>
    <w:rsid w:val="000E567F"/>
    <w:rsid w:val="000E5835"/>
    <w:rsid w:val="000F1299"/>
    <w:rsid w:val="000F5AFD"/>
    <w:rsid w:val="001016F0"/>
    <w:rsid w:val="001037DA"/>
    <w:rsid w:val="00103BDF"/>
    <w:rsid w:val="001053DD"/>
    <w:rsid w:val="001060E4"/>
    <w:rsid w:val="001064D5"/>
    <w:rsid w:val="00106FE5"/>
    <w:rsid w:val="00107AEE"/>
    <w:rsid w:val="00110CFD"/>
    <w:rsid w:val="0011152F"/>
    <w:rsid w:val="001116BF"/>
    <w:rsid w:val="00111C09"/>
    <w:rsid w:val="00111EE7"/>
    <w:rsid w:val="001127D3"/>
    <w:rsid w:val="0011705C"/>
    <w:rsid w:val="001225B7"/>
    <w:rsid w:val="0012628F"/>
    <w:rsid w:val="001311D0"/>
    <w:rsid w:val="0013284A"/>
    <w:rsid w:val="00132C49"/>
    <w:rsid w:val="00136500"/>
    <w:rsid w:val="00137A20"/>
    <w:rsid w:val="001405B5"/>
    <w:rsid w:val="0014161F"/>
    <w:rsid w:val="00141E4E"/>
    <w:rsid w:val="001421DE"/>
    <w:rsid w:val="001439EE"/>
    <w:rsid w:val="00143BB7"/>
    <w:rsid w:val="00160DAA"/>
    <w:rsid w:val="0016242F"/>
    <w:rsid w:val="00166484"/>
    <w:rsid w:val="00173302"/>
    <w:rsid w:val="00173B19"/>
    <w:rsid w:val="00176319"/>
    <w:rsid w:val="001773F9"/>
    <w:rsid w:val="00180151"/>
    <w:rsid w:val="00180CC1"/>
    <w:rsid w:val="001817D1"/>
    <w:rsid w:val="00182A31"/>
    <w:rsid w:val="001830E0"/>
    <w:rsid w:val="00183455"/>
    <w:rsid w:val="00183E55"/>
    <w:rsid w:val="001850B9"/>
    <w:rsid w:val="00192C80"/>
    <w:rsid w:val="00192FEA"/>
    <w:rsid w:val="0019318D"/>
    <w:rsid w:val="00193C26"/>
    <w:rsid w:val="00197821"/>
    <w:rsid w:val="001A34B5"/>
    <w:rsid w:val="001A4E50"/>
    <w:rsid w:val="001A53B1"/>
    <w:rsid w:val="001A6974"/>
    <w:rsid w:val="001A7D27"/>
    <w:rsid w:val="001B616E"/>
    <w:rsid w:val="001C088E"/>
    <w:rsid w:val="001C1EBC"/>
    <w:rsid w:val="001C3DD0"/>
    <w:rsid w:val="001C4A80"/>
    <w:rsid w:val="001C56C1"/>
    <w:rsid w:val="001D1CA9"/>
    <w:rsid w:val="001D3B86"/>
    <w:rsid w:val="001E0BD0"/>
    <w:rsid w:val="001E6731"/>
    <w:rsid w:val="001F228E"/>
    <w:rsid w:val="001F3369"/>
    <w:rsid w:val="001F5EA2"/>
    <w:rsid w:val="001F771E"/>
    <w:rsid w:val="00203276"/>
    <w:rsid w:val="0020427B"/>
    <w:rsid w:val="002070A5"/>
    <w:rsid w:val="0020735B"/>
    <w:rsid w:val="00212461"/>
    <w:rsid w:val="00217341"/>
    <w:rsid w:val="00222193"/>
    <w:rsid w:val="00223632"/>
    <w:rsid w:val="00227CF2"/>
    <w:rsid w:val="00230C02"/>
    <w:rsid w:val="00230DC9"/>
    <w:rsid w:val="00235689"/>
    <w:rsid w:val="002361D0"/>
    <w:rsid w:val="002365C5"/>
    <w:rsid w:val="00237664"/>
    <w:rsid w:val="00240AAF"/>
    <w:rsid w:val="00242F7C"/>
    <w:rsid w:val="00245DA2"/>
    <w:rsid w:val="0024608E"/>
    <w:rsid w:val="00250ACB"/>
    <w:rsid w:val="002511A5"/>
    <w:rsid w:val="0025567B"/>
    <w:rsid w:val="00261321"/>
    <w:rsid w:val="00261827"/>
    <w:rsid w:val="002622E8"/>
    <w:rsid w:val="00262F12"/>
    <w:rsid w:val="002650F2"/>
    <w:rsid w:val="002663DB"/>
    <w:rsid w:val="00266AED"/>
    <w:rsid w:val="00266B60"/>
    <w:rsid w:val="00266BE2"/>
    <w:rsid w:val="00267771"/>
    <w:rsid w:val="00271373"/>
    <w:rsid w:val="0027269C"/>
    <w:rsid w:val="002726FA"/>
    <w:rsid w:val="00273ABF"/>
    <w:rsid w:val="00274AD7"/>
    <w:rsid w:val="00275301"/>
    <w:rsid w:val="00277D79"/>
    <w:rsid w:val="00282BB9"/>
    <w:rsid w:val="0028543A"/>
    <w:rsid w:val="00285833"/>
    <w:rsid w:val="00291174"/>
    <w:rsid w:val="002931F7"/>
    <w:rsid w:val="00295752"/>
    <w:rsid w:val="00296259"/>
    <w:rsid w:val="002A1D0D"/>
    <w:rsid w:val="002A4A47"/>
    <w:rsid w:val="002A70AF"/>
    <w:rsid w:val="002A740F"/>
    <w:rsid w:val="002A76CD"/>
    <w:rsid w:val="002B271E"/>
    <w:rsid w:val="002B2F54"/>
    <w:rsid w:val="002C282F"/>
    <w:rsid w:val="002C2AEA"/>
    <w:rsid w:val="002C494A"/>
    <w:rsid w:val="002C6563"/>
    <w:rsid w:val="002C6EBE"/>
    <w:rsid w:val="002D061E"/>
    <w:rsid w:val="002D2604"/>
    <w:rsid w:val="002D34C0"/>
    <w:rsid w:val="002D6530"/>
    <w:rsid w:val="002D6AE1"/>
    <w:rsid w:val="002E2A8A"/>
    <w:rsid w:val="002E2CA8"/>
    <w:rsid w:val="002E3786"/>
    <w:rsid w:val="002E3A30"/>
    <w:rsid w:val="002E3AAE"/>
    <w:rsid w:val="002E653C"/>
    <w:rsid w:val="002F0A1F"/>
    <w:rsid w:val="002F38BF"/>
    <w:rsid w:val="002F3CEB"/>
    <w:rsid w:val="002F41BA"/>
    <w:rsid w:val="002F51B8"/>
    <w:rsid w:val="003037E9"/>
    <w:rsid w:val="00304FC5"/>
    <w:rsid w:val="00305036"/>
    <w:rsid w:val="00306994"/>
    <w:rsid w:val="00310D6A"/>
    <w:rsid w:val="00314922"/>
    <w:rsid w:val="00315256"/>
    <w:rsid w:val="00315AC4"/>
    <w:rsid w:val="00316489"/>
    <w:rsid w:val="00327829"/>
    <w:rsid w:val="0033069E"/>
    <w:rsid w:val="003372C3"/>
    <w:rsid w:val="00337A2B"/>
    <w:rsid w:val="00337B65"/>
    <w:rsid w:val="00340594"/>
    <w:rsid w:val="003412E6"/>
    <w:rsid w:val="003454D8"/>
    <w:rsid w:val="003455E5"/>
    <w:rsid w:val="00345605"/>
    <w:rsid w:val="00354E22"/>
    <w:rsid w:val="00354EDC"/>
    <w:rsid w:val="003560FB"/>
    <w:rsid w:val="00356E6C"/>
    <w:rsid w:val="0035717D"/>
    <w:rsid w:val="00360C7D"/>
    <w:rsid w:val="00362AF0"/>
    <w:rsid w:val="0036511A"/>
    <w:rsid w:val="00365B9C"/>
    <w:rsid w:val="00370C72"/>
    <w:rsid w:val="003726DE"/>
    <w:rsid w:val="00373DE2"/>
    <w:rsid w:val="00376C2C"/>
    <w:rsid w:val="00377870"/>
    <w:rsid w:val="0038004E"/>
    <w:rsid w:val="003823A6"/>
    <w:rsid w:val="003836E1"/>
    <w:rsid w:val="003846E2"/>
    <w:rsid w:val="00384856"/>
    <w:rsid w:val="00385B81"/>
    <w:rsid w:val="00393802"/>
    <w:rsid w:val="003A4BA5"/>
    <w:rsid w:val="003B059F"/>
    <w:rsid w:val="003B096F"/>
    <w:rsid w:val="003B3C6B"/>
    <w:rsid w:val="003B5A67"/>
    <w:rsid w:val="003B75D0"/>
    <w:rsid w:val="003C02DD"/>
    <w:rsid w:val="003C0EE7"/>
    <w:rsid w:val="003C1A2E"/>
    <w:rsid w:val="003C2B4E"/>
    <w:rsid w:val="003C610B"/>
    <w:rsid w:val="003D45AE"/>
    <w:rsid w:val="003E3158"/>
    <w:rsid w:val="003E31A1"/>
    <w:rsid w:val="003E384B"/>
    <w:rsid w:val="003E4430"/>
    <w:rsid w:val="003E517B"/>
    <w:rsid w:val="003E5F05"/>
    <w:rsid w:val="003F344D"/>
    <w:rsid w:val="003F3CD8"/>
    <w:rsid w:val="003F5F8E"/>
    <w:rsid w:val="00400D5E"/>
    <w:rsid w:val="00402354"/>
    <w:rsid w:val="004147D1"/>
    <w:rsid w:val="00416157"/>
    <w:rsid w:val="00431EC3"/>
    <w:rsid w:val="00433993"/>
    <w:rsid w:val="00434E67"/>
    <w:rsid w:val="00435EA2"/>
    <w:rsid w:val="004401E8"/>
    <w:rsid w:val="004407BB"/>
    <w:rsid w:val="00442CBA"/>
    <w:rsid w:val="0044688D"/>
    <w:rsid w:val="00450352"/>
    <w:rsid w:val="00451A90"/>
    <w:rsid w:val="00461301"/>
    <w:rsid w:val="00461E3A"/>
    <w:rsid w:val="00464E5D"/>
    <w:rsid w:val="0047012B"/>
    <w:rsid w:val="00471234"/>
    <w:rsid w:val="00472DE8"/>
    <w:rsid w:val="004730E6"/>
    <w:rsid w:val="00477BC8"/>
    <w:rsid w:val="00477BDC"/>
    <w:rsid w:val="00477C1C"/>
    <w:rsid w:val="0048191F"/>
    <w:rsid w:val="0048233B"/>
    <w:rsid w:val="004836C6"/>
    <w:rsid w:val="00490788"/>
    <w:rsid w:val="004927A4"/>
    <w:rsid w:val="004938A6"/>
    <w:rsid w:val="00493F95"/>
    <w:rsid w:val="00495DB4"/>
    <w:rsid w:val="004963A3"/>
    <w:rsid w:val="00497203"/>
    <w:rsid w:val="004A1E9A"/>
    <w:rsid w:val="004A42EC"/>
    <w:rsid w:val="004A66F7"/>
    <w:rsid w:val="004B4612"/>
    <w:rsid w:val="004B4E73"/>
    <w:rsid w:val="004B679F"/>
    <w:rsid w:val="004B6927"/>
    <w:rsid w:val="004C0E56"/>
    <w:rsid w:val="004C1798"/>
    <w:rsid w:val="004C7A8F"/>
    <w:rsid w:val="004D0B54"/>
    <w:rsid w:val="004D1729"/>
    <w:rsid w:val="004D2382"/>
    <w:rsid w:val="004D244F"/>
    <w:rsid w:val="004D3B9F"/>
    <w:rsid w:val="004D52B6"/>
    <w:rsid w:val="004D59FC"/>
    <w:rsid w:val="004D5A40"/>
    <w:rsid w:val="004E0166"/>
    <w:rsid w:val="004F209E"/>
    <w:rsid w:val="004F2968"/>
    <w:rsid w:val="004F4F63"/>
    <w:rsid w:val="004F69D4"/>
    <w:rsid w:val="004F763D"/>
    <w:rsid w:val="00500485"/>
    <w:rsid w:val="00506DBA"/>
    <w:rsid w:val="00507D84"/>
    <w:rsid w:val="00513FDB"/>
    <w:rsid w:val="00515CB5"/>
    <w:rsid w:val="005214A0"/>
    <w:rsid w:val="00526EA5"/>
    <w:rsid w:val="00533F3F"/>
    <w:rsid w:val="005402F8"/>
    <w:rsid w:val="00540FEB"/>
    <w:rsid w:val="005421CA"/>
    <w:rsid w:val="005426C2"/>
    <w:rsid w:val="00543F0B"/>
    <w:rsid w:val="005476C3"/>
    <w:rsid w:val="005528A8"/>
    <w:rsid w:val="00557DCB"/>
    <w:rsid w:val="00560A60"/>
    <w:rsid w:val="00562304"/>
    <w:rsid w:val="00570E0E"/>
    <w:rsid w:val="00572AAF"/>
    <w:rsid w:val="005750B9"/>
    <w:rsid w:val="00575413"/>
    <w:rsid w:val="0057552B"/>
    <w:rsid w:val="0057757F"/>
    <w:rsid w:val="0057767C"/>
    <w:rsid w:val="00577743"/>
    <w:rsid w:val="005779DE"/>
    <w:rsid w:val="005833BA"/>
    <w:rsid w:val="00586AA7"/>
    <w:rsid w:val="00590927"/>
    <w:rsid w:val="00590EA2"/>
    <w:rsid w:val="0059145B"/>
    <w:rsid w:val="00592FDA"/>
    <w:rsid w:val="00595271"/>
    <w:rsid w:val="00597A0C"/>
    <w:rsid w:val="005A3FD7"/>
    <w:rsid w:val="005A4F58"/>
    <w:rsid w:val="005A59B7"/>
    <w:rsid w:val="005B2465"/>
    <w:rsid w:val="005B3D4A"/>
    <w:rsid w:val="005B6366"/>
    <w:rsid w:val="005C00D5"/>
    <w:rsid w:val="005C369B"/>
    <w:rsid w:val="005D3481"/>
    <w:rsid w:val="005D5FAA"/>
    <w:rsid w:val="005E00E5"/>
    <w:rsid w:val="005E0B65"/>
    <w:rsid w:val="005E2F32"/>
    <w:rsid w:val="005E398F"/>
    <w:rsid w:val="005E5C47"/>
    <w:rsid w:val="005E7496"/>
    <w:rsid w:val="005F2182"/>
    <w:rsid w:val="005F6439"/>
    <w:rsid w:val="006015A2"/>
    <w:rsid w:val="006029AB"/>
    <w:rsid w:val="00606C06"/>
    <w:rsid w:val="00612DE4"/>
    <w:rsid w:val="00616068"/>
    <w:rsid w:val="00616D66"/>
    <w:rsid w:val="00622567"/>
    <w:rsid w:val="00623BDD"/>
    <w:rsid w:val="00623F56"/>
    <w:rsid w:val="00624355"/>
    <w:rsid w:val="006254E5"/>
    <w:rsid w:val="006308F9"/>
    <w:rsid w:val="00633DE8"/>
    <w:rsid w:val="0064120D"/>
    <w:rsid w:val="006431E8"/>
    <w:rsid w:val="006436C4"/>
    <w:rsid w:val="00646E64"/>
    <w:rsid w:val="006504E5"/>
    <w:rsid w:val="0065269B"/>
    <w:rsid w:val="0065588E"/>
    <w:rsid w:val="00656152"/>
    <w:rsid w:val="00656F93"/>
    <w:rsid w:val="00657A33"/>
    <w:rsid w:val="006603C7"/>
    <w:rsid w:val="00665F98"/>
    <w:rsid w:val="006671DF"/>
    <w:rsid w:val="00670CBD"/>
    <w:rsid w:val="00671191"/>
    <w:rsid w:val="006714A8"/>
    <w:rsid w:val="00671B58"/>
    <w:rsid w:val="00671E0E"/>
    <w:rsid w:val="006728A6"/>
    <w:rsid w:val="00676DBF"/>
    <w:rsid w:val="00677177"/>
    <w:rsid w:val="00677F4E"/>
    <w:rsid w:val="00681DB1"/>
    <w:rsid w:val="006861BE"/>
    <w:rsid w:val="006861FE"/>
    <w:rsid w:val="006943A6"/>
    <w:rsid w:val="00695369"/>
    <w:rsid w:val="00695B22"/>
    <w:rsid w:val="006A3132"/>
    <w:rsid w:val="006A524C"/>
    <w:rsid w:val="006A54C8"/>
    <w:rsid w:val="006A5603"/>
    <w:rsid w:val="006B0293"/>
    <w:rsid w:val="006B0CBB"/>
    <w:rsid w:val="006B2A2E"/>
    <w:rsid w:val="006B45DC"/>
    <w:rsid w:val="006B77D4"/>
    <w:rsid w:val="006C0900"/>
    <w:rsid w:val="006C1761"/>
    <w:rsid w:val="006C277C"/>
    <w:rsid w:val="006C42DB"/>
    <w:rsid w:val="006D260B"/>
    <w:rsid w:val="006D6CA6"/>
    <w:rsid w:val="006D7549"/>
    <w:rsid w:val="006E05A4"/>
    <w:rsid w:val="006E0745"/>
    <w:rsid w:val="006E2A53"/>
    <w:rsid w:val="006E5962"/>
    <w:rsid w:val="006F06FB"/>
    <w:rsid w:val="006F0CE0"/>
    <w:rsid w:val="006F27A4"/>
    <w:rsid w:val="00700B74"/>
    <w:rsid w:val="00703B3C"/>
    <w:rsid w:val="007058C9"/>
    <w:rsid w:val="007070C8"/>
    <w:rsid w:val="00707F27"/>
    <w:rsid w:val="00712099"/>
    <w:rsid w:val="007167A3"/>
    <w:rsid w:val="007173A8"/>
    <w:rsid w:val="00720754"/>
    <w:rsid w:val="00720971"/>
    <w:rsid w:val="0072411E"/>
    <w:rsid w:val="00725649"/>
    <w:rsid w:val="00726191"/>
    <w:rsid w:val="00733870"/>
    <w:rsid w:val="007344F1"/>
    <w:rsid w:val="007368E8"/>
    <w:rsid w:val="007400FE"/>
    <w:rsid w:val="00741613"/>
    <w:rsid w:val="00742FFE"/>
    <w:rsid w:val="00746F00"/>
    <w:rsid w:val="007475C6"/>
    <w:rsid w:val="007520D3"/>
    <w:rsid w:val="00756647"/>
    <w:rsid w:val="007602C9"/>
    <w:rsid w:val="00762059"/>
    <w:rsid w:val="0076423D"/>
    <w:rsid w:val="00766EE9"/>
    <w:rsid w:val="0077338B"/>
    <w:rsid w:val="00773ED7"/>
    <w:rsid w:val="0078025E"/>
    <w:rsid w:val="00782F65"/>
    <w:rsid w:val="00786B2E"/>
    <w:rsid w:val="00786B93"/>
    <w:rsid w:val="00797152"/>
    <w:rsid w:val="007A2EBE"/>
    <w:rsid w:val="007A3C6C"/>
    <w:rsid w:val="007A5C09"/>
    <w:rsid w:val="007B1827"/>
    <w:rsid w:val="007B1CC8"/>
    <w:rsid w:val="007C1F84"/>
    <w:rsid w:val="007C48F6"/>
    <w:rsid w:val="007C73D3"/>
    <w:rsid w:val="007D143B"/>
    <w:rsid w:val="007D45A8"/>
    <w:rsid w:val="007D6C65"/>
    <w:rsid w:val="007D7884"/>
    <w:rsid w:val="007E4D6F"/>
    <w:rsid w:val="007E66B3"/>
    <w:rsid w:val="007E6CD0"/>
    <w:rsid w:val="007E7670"/>
    <w:rsid w:val="007F10E3"/>
    <w:rsid w:val="007F3A29"/>
    <w:rsid w:val="007F5B57"/>
    <w:rsid w:val="007F77CA"/>
    <w:rsid w:val="007F7E7B"/>
    <w:rsid w:val="008017B4"/>
    <w:rsid w:val="0080259C"/>
    <w:rsid w:val="00802C47"/>
    <w:rsid w:val="008050C8"/>
    <w:rsid w:val="008066FB"/>
    <w:rsid w:val="00812E1C"/>
    <w:rsid w:val="00815967"/>
    <w:rsid w:val="00815F98"/>
    <w:rsid w:val="00820763"/>
    <w:rsid w:val="00834A7D"/>
    <w:rsid w:val="00834D5E"/>
    <w:rsid w:val="00840B64"/>
    <w:rsid w:val="00841B9F"/>
    <w:rsid w:val="00842A74"/>
    <w:rsid w:val="00844D8C"/>
    <w:rsid w:val="00847CB3"/>
    <w:rsid w:val="00847DC6"/>
    <w:rsid w:val="00851718"/>
    <w:rsid w:val="008521CF"/>
    <w:rsid w:val="008527BF"/>
    <w:rsid w:val="0085317F"/>
    <w:rsid w:val="00854571"/>
    <w:rsid w:val="00855369"/>
    <w:rsid w:val="00857EE1"/>
    <w:rsid w:val="00863770"/>
    <w:rsid w:val="0087120B"/>
    <w:rsid w:val="00871376"/>
    <w:rsid w:val="0087152A"/>
    <w:rsid w:val="00872F9A"/>
    <w:rsid w:val="0087557A"/>
    <w:rsid w:val="00875A2E"/>
    <w:rsid w:val="008760B8"/>
    <w:rsid w:val="00877334"/>
    <w:rsid w:val="00877CCC"/>
    <w:rsid w:val="00880895"/>
    <w:rsid w:val="008811DF"/>
    <w:rsid w:val="00881273"/>
    <w:rsid w:val="00883749"/>
    <w:rsid w:val="008865E3"/>
    <w:rsid w:val="00886C06"/>
    <w:rsid w:val="008916DC"/>
    <w:rsid w:val="00892847"/>
    <w:rsid w:val="0089376F"/>
    <w:rsid w:val="00894B70"/>
    <w:rsid w:val="008967E9"/>
    <w:rsid w:val="008A44B4"/>
    <w:rsid w:val="008A7C5A"/>
    <w:rsid w:val="008B08DB"/>
    <w:rsid w:val="008B12D6"/>
    <w:rsid w:val="008B36B9"/>
    <w:rsid w:val="008C10B6"/>
    <w:rsid w:val="008C528A"/>
    <w:rsid w:val="008C798A"/>
    <w:rsid w:val="008C7ED9"/>
    <w:rsid w:val="008D0ACD"/>
    <w:rsid w:val="008D1F3D"/>
    <w:rsid w:val="008D6445"/>
    <w:rsid w:val="008D6E08"/>
    <w:rsid w:val="008E0EBB"/>
    <w:rsid w:val="008E77AD"/>
    <w:rsid w:val="008E78B5"/>
    <w:rsid w:val="008F6304"/>
    <w:rsid w:val="00900340"/>
    <w:rsid w:val="00901E7E"/>
    <w:rsid w:val="009021D9"/>
    <w:rsid w:val="009065FB"/>
    <w:rsid w:val="00906A87"/>
    <w:rsid w:val="00917B5E"/>
    <w:rsid w:val="009222DF"/>
    <w:rsid w:val="00923788"/>
    <w:rsid w:val="00930089"/>
    <w:rsid w:val="00934734"/>
    <w:rsid w:val="009353FF"/>
    <w:rsid w:val="00943A64"/>
    <w:rsid w:val="009552B0"/>
    <w:rsid w:val="00955DEA"/>
    <w:rsid w:val="00957194"/>
    <w:rsid w:val="00963700"/>
    <w:rsid w:val="00970E40"/>
    <w:rsid w:val="00971A12"/>
    <w:rsid w:val="009723F4"/>
    <w:rsid w:val="00973860"/>
    <w:rsid w:val="00973875"/>
    <w:rsid w:val="00975BC2"/>
    <w:rsid w:val="009760EF"/>
    <w:rsid w:val="00977CE1"/>
    <w:rsid w:val="00980C28"/>
    <w:rsid w:val="00983F5E"/>
    <w:rsid w:val="00984091"/>
    <w:rsid w:val="00985D68"/>
    <w:rsid w:val="009908ED"/>
    <w:rsid w:val="009931C0"/>
    <w:rsid w:val="00993F9E"/>
    <w:rsid w:val="009942BB"/>
    <w:rsid w:val="00995C8B"/>
    <w:rsid w:val="009A3E32"/>
    <w:rsid w:val="009A4B09"/>
    <w:rsid w:val="009A5D7A"/>
    <w:rsid w:val="009B0108"/>
    <w:rsid w:val="009B0ECA"/>
    <w:rsid w:val="009B430B"/>
    <w:rsid w:val="009C00C9"/>
    <w:rsid w:val="009C3433"/>
    <w:rsid w:val="009C3E85"/>
    <w:rsid w:val="009C41ED"/>
    <w:rsid w:val="009C5506"/>
    <w:rsid w:val="009D0083"/>
    <w:rsid w:val="009D14FA"/>
    <w:rsid w:val="009E0941"/>
    <w:rsid w:val="009E0F5A"/>
    <w:rsid w:val="009E3EF3"/>
    <w:rsid w:val="009E41C2"/>
    <w:rsid w:val="009E4B7D"/>
    <w:rsid w:val="009E51E4"/>
    <w:rsid w:val="009E6357"/>
    <w:rsid w:val="009F099D"/>
    <w:rsid w:val="009F2D8B"/>
    <w:rsid w:val="009F6103"/>
    <w:rsid w:val="009F66A1"/>
    <w:rsid w:val="009F788C"/>
    <w:rsid w:val="00A02DBE"/>
    <w:rsid w:val="00A058F9"/>
    <w:rsid w:val="00A06E35"/>
    <w:rsid w:val="00A07FC9"/>
    <w:rsid w:val="00A11D01"/>
    <w:rsid w:val="00A17290"/>
    <w:rsid w:val="00A20BA3"/>
    <w:rsid w:val="00A2201C"/>
    <w:rsid w:val="00A2290C"/>
    <w:rsid w:val="00A264A5"/>
    <w:rsid w:val="00A31B94"/>
    <w:rsid w:val="00A338FA"/>
    <w:rsid w:val="00A3641A"/>
    <w:rsid w:val="00A37356"/>
    <w:rsid w:val="00A37DFE"/>
    <w:rsid w:val="00A45156"/>
    <w:rsid w:val="00A46780"/>
    <w:rsid w:val="00A4698D"/>
    <w:rsid w:val="00A471B9"/>
    <w:rsid w:val="00A475A4"/>
    <w:rsid w:val="00A52969"/>
    <w:rsid w:val="00A61E18"/>
    <w:rsid w:val="00A62EB1"/>
    <w:rsid w:val="00A639EE"/>
    <w:rsid w:val="00A63C59"/>
    <w:rsid w:val="00A65370"/>
    <w:rsid w:val="00A679AE"/>
    <w:rsid w:val="00A70E1C"/>
    <w:rsid w:val="00A71DC6"/>
    <w:rsid w:val="00A763C1"/>
    <w:rsid w:val="00A775A1"/>
    <w:rsid w:val="00A77F99"/>
    <w:rsid w:val="00A8069C"/>
    <w:rsid w:val="00A91FE3"/>
    <w:rsid w:val="00A92ACB"/>
    <w:rsid w:val="00A94173"/>
    <w:rsid w:val="00A943B0"/>
    <w:rsid w:val="00AA08B3"/>
    <w:rsid w:val="00AA0CFA"/>
    <w:rsid w:val="00AA2735"/>
    <w:rsid w:val="00AA658C"/>
    <w:rsid w:val="00AB0198"/>
    <w:rsid w:val="00AB29BE"/>
    <w:rsid w:val="00AB49FE"/>
    <w:rsid w:val="00AB710F"/>
    <w:rsid w:val="00AB7578"/>
    <w:rsid w:val="00AB7C7B"/>
    <w:rsid w:val="00AC2889"/>
    <w:rsid w:val="00AC5D76"/>
    <w:rsid w:val="00AD125A"/>
    <w:rsid w:val="00AD46D8"/>
    <w:rsid w:val="00AD78E3"/>
    <w:rsid w:val="00AE0391"/>
    <w:rsid w:val="00AE1B25"/>
    <w:rsid w:val="00AE3F9E"/>
    <w:rsid w:val="00AE498A"/>
    <w:rsid w:val="00AE4F2D"/>
    <w:rsid w:val="00AE6241"/>
    <w:rsid w:val="00AF090C"/>
    <w:rsid w:val="00AF0C96"/>
    <w:rsid w:val="00B05D10"/>
    <w:rsid w:val="00B11B91"/>
    <w:rsid w:val="00B12D8F"/>
    <w:rsid w:val="00B15CE7"/>
    <w:rsid w:val="00B162A4"/>
    <w:rsid w:val="00B2091E"/>
    <w:rsid w:val="00B20D33"/>
    <w:rsid w:val="00B2128B"/>
    <w:rsid w:val="00B22A1E"/>
    <w:rsid w:val="00B26105"/>
    <w:rsid w:val="00B31913"/>
    <w:rsid w:val="00B33C6B"/>
    <w:rsid w:val="00B34E7A"/>
    <w:rsid w:val="00B4118A"/>
    <w:rsid w:val="00B426F5"/>
    <w:rsid w:val="00B42EF9"/>
    <w:rsid w:val="00B44663"/>
    <w:rsid w:val="00B507C3"/>
    <w:rsid w:val="00B50AC1"/>
    <w:rsid w:val="00B532F1"/>
    <w:rsid w:val="00B5368C"/>
    <w:rsid w:val="00B65175"/>
    <w:rsid w:val="00B704DF"/>
    <w:rsid w:val="00B708A2"/>
    <w:rsid w:val="00B72065"/>
    <w:rsid w:val="00B730D8"/>
    <w:rsid w:val="00B7418D"/>
    <w:rsid w:val="00B7571F"/>
    <w:rsid w:val="00B75A72"/>
    <w:rsid w:val="00B80E99"/>
    <w:rsid w:val="00B85AE1"/>
    <w:rsid w:val="00B86E19"/>
    <w:rsid w:val="00B873CD"/>
    <w:rsid w:val="00B8761B"/>
    <w:rsid w:val="00B927B1"/>
    <w:rsid w:val="00B93750"/>
    <w:rsid w:val="00B963A1"/>
    <w:rsid w:val="00B96758"/>
    <w:rsid w:val="00B9678A"/>
    <w:rsid w:val="00B968A5"/>
    <w:rsid w:val="00BA1FE9"/>
    <w:rsid w:val="00BA2F3E"/>
    <w:rsid w:val="00BA5CB1"/>
    <w:rsid w:val="00BB369C"/>
    <w:rsid w:val="00BB5CFB"/>
    <w:rsid w:val="00BB6255"/>
    <w:rsid w:val="00BB7788"/>
    <w:rsid w:val="00BC28FD"/>
    <w:rsid w:val="00BC3E82"/>
    <w:rsid w:val="00BD3657"/>
    <w:rsid w:val="00BD7483"/>
    <w:rsid w:val="00BD7722"/>
    <w:rsid w:val="00BE09A7"/>
    <w:rsid w:val="00BE271F"/>
    <w:rsid w:val="00BE5F09"/>
    <w:rsid w:val="00BE6AB6"/>
    <w:rsid w:val="00BF608F"/>
    <w:rsid w:val="00C00EBC"/>
    <w:rsid w:val="00C02FC7"/>
    <w:rsid w:val="00C03839"/>
    <w:rsid w:val="00C06A09"/>
    <w:rsid w:val="00C07878"/>
    <w:rsid w:val="00C07D4A"/>
    <w:rsid w:val="00C23756"/>
    <w:rsid w:val="00C23AAB"/>
    <w:rsid w:val="00C27001"/>
    <w:rsid w:val="00C27EB2"/>
    <w:rsid w:val="00C31F01"/>
    <w:rsid w:val="00C3287A"/>
    <w:rsid w:val="00C3346D"/>
    <w:rsid w:val="00C33C7D"/>
    <w:rsid w:val="00C34381"/>
    <w:rsid w:val="00C3683A"/>
    <w:rsid w:val="00C36E7F"/>
    <w:rsid w:val="00C3723F"/>
    <w:rsid w:val="00C407A2"/>
    <w:rsid w:val="00C43FBA"/>
    <w:rsid w:val="00C51EF0"/>
    <w:rsid w:val="00C53B40"/>
    <w:rsid w:val="00C54552"/>
    <w:rsid w:val="00C549D7"/>
    <w:rsid w:val="00C55367"/>
    <w:rsid w:val="00C56DBB"/>
    <w:rsid w:val="00C619A4"/>
    <w:rsid w:val="00C62572"/>
    <w:rsid w:val="00C65FEB"/>
    <w:rsid w:val="00C75984"/>
    <w:rsid w:val="00C75B80"/>
    <w:rsid w:val="00C8537E"/>
    <w:rsid w:val="00C855C5"/>
    <w:rsid w:val="00C859AD"/>
    <w:rsid w:val="00C9126D"/>
    <w:rsid w:val="00C9161C"/>
    <w:rsid w:val="00C91789"/>
    <w:rsid w:val="00C9473B"/>
    <w:rsid w:val="00CA2CA8"/>
    <w:rsid w:val="00CB1C6E"/>
    <w:rsid w:val="00CB39EB"/>
    <w:rsid w:val="00CC6964"/>
    <w:rsid w:val="00CC7286"/>
    <w:rsid w:val="00CD2F94"/>
    <w:rsid w:val="00CD4679"/>
    <w:rsid w:val="00CD6E58"/>
    <w:rsid w:val="00CE2EC7"/>
    <w:rsid w:val="00CE2FEB"/>
    <w:rsid w:val="00CF22E2"/>
    <w:rsid w:val="00CF32F1"/>
    <w:rsid w:val="00CF6201"/>
    <w:rsid w:val="00CF7C0E"/>
    <w:rsid w:val="00D01686"/>
    <w:rsid w:val="00D01B10"/>
    <w:rsid w:val="00D02BA9"/>
    <w:rsid w:val="00D02D41"/>
    <w:rsid w:val="00D13F96"/>
    <w:rsid w:val="00D1442F"/>
    <w:rsid w:val="00D145F3"/>
    <w:rsid w:val="00D15BD3"/>
    <w:rsid w:val="00D17D69"/>
    <w:rsid w:val="00D2028D"/>
    <w:rsid w:val="00D2075F"/>
    <w:rsid w:val="00D21149"/>
    <w:rsid w:val="00D2203F"/>
    <w:rsid w:val="00D25E30"/>
    <w:rsid w:val="00D33FE4"/>
    <w:rsid w:val="00D36574"/>
    <w:rsid w:val="00D40B2A"/>
    <w:rsid w:val="00D41390"/>
    <w:rsid w:val="00D41906"/>
    <w:rsid w:val="00D43096"/>
    <w:rsid w:val="00D4493E"/>
    <w:rsid w:val="00D44B1D"/>
    <w:rsid w:val="00D44E86"/>
    <w:rsid w:val="00D45415"/>
    <w:rsid w:val="00D4544C"/>
    <w:rsid w:val="00D51E58"/>
    <w:rsid w:val="00D544AD"/>
    <w:rsid w:val="00D549A9"/>
    <w:rsid w:val="00D55864"/>
    <w:rsid w:val="00D569D3"/>
    <w:rsid w:val="00D573CB"/>
    <w:rsid w:val="00D643F9"/>
    <w:rsid w:val="00D64C84"/>
    <w:rsid w:val="00D650D9"/>
    <w:rsid w:val="00D66953"/>
    <w:rsid w:val="00D71EE8"/>
    <w:rsid w:val="00D8210D"/>
    <w:rsid w:val="00D83274"/>
    <w:rsid w:val="00D837DB"/>
    <w:rsid w:val="00D859EF"/>
    <w:rsid w:val="00D860C0"/>
    <w:rsid w:val="00D93BDB"/>
    <w:rsid w:val="00D93ED2"/>
    <w:rsid w:val="00D95A3F"/>
    <w:rsid w:val="00DA4EAF"/>
    <w:rsid w:val="00DB0E0A"/>
    <w:rsid w:val="00DB1D81"/>
    <w:rsid w:val="00DB69D4"/>
    <w:rsid w:val="00DC04FE"/>
    <w:rsid w:val="00DC118D"/>
    <w:rsid w:val="00DC1A6C"/>
    <w:rsid w:val="00DC1D8D"/>
    <w:rsid w:val="00DC23C0"/>
    <w:rsid w:val="00DC569F"/>
    <w:rsid w:val="00DC5C91"/>
    <w:rsid w:val="00DC6B72"/>
    <w:rsid w:val="00DC6B9D"/>
    <w:rsid w:val="00DD1257"/>
    <w:rsid w:val="00DD39B5"/>
    <w:rsid w:val="00DD442A"/>
    <w:rsid w:val="00DD5611"/>
    <w:rsid w:val="00DD7174"/>
    <w:rsid w:val="00DE21CE"/>
    <w:rsid w:val="00DE3133"/>
    <w:rsid w:val="00DE4F60"/>
    <w:rsid w:val="00DF2E0A"/>
    <w:rsid w:val="00DF58E1"/>
    <w:rsid w:val="00E001A9"/>
    <w:rsid w:val="00E03C45"/>
    <w:rsid w:val="00E117B9"/>
    <w:rsid w:val="00E14598"/>
    <w:rsid w:val="00E1482D"/>
    <w:rsid w:val="00E15A28"/>
    <w:rsid w:val="00E16A5F"/>
    <w:rsid w:val="00E22308"/>
    <w:rsid w:val="00E23472"/>
    <w:rsid w:val="00E23ED6"/>
    <w:rsid w:val="00E33F5E"/>
    <w:rsid w:val="00E4065D"/>
    <w:rsid w:val="00E4551B"/>
    <w:rsid w:val="00E47E84"/>
    <w:rsid w:val="00E52049"/>
    <w:rsid w:val="00E520A3"/>
    <w:rsid w:val="00E544EC"/>
    <w:rsid w:val="00E5521E"/>
    <w:rsid w:val="00E564BA"/>
    <w:rsid w:val="00E56C3E"/>
    <w:rsid w:val="00E57523"/>
    <w:rsid w:val="00E65288"/>
    <w:rsid w:val="00E65889"/>
    <w:rsid w:val="00E675F5"/>
    <w:rsid w:val="00E723AD"/>
    <w:rsid w:val="00E7315F"/>
    <w:rsid w:val="00E77A5B"/>
    <w:rsid w:val="00E807B2"/>
    <w:rsid w:val="00E81515"/>
    <w:rsid w:val="00E82330"/>
    <w:rsid w:val="00E84E26"/>
    <w:rsid w:val="00E85B79"/>
    <w:rsid w:val="00E863EE"/>
    <w:rsid w:val="00E90A50"/>
    <w:rsid w:val="00E91DC1"/>
    <w:rsid w:val="00E9208E"/>
    <w:rsid w:val="00E94783"/>
    <w:rsid w:val="00EA0A84"/>
    <w:rsid w:val="00EA1E1A"/>
    <w:rsid w:val="00EA2BD0"/>
    <w:rsid w:val="00EA30B4"/>
    <w:rsid w:val="00EA4030"/>
    <w:rsid w:val="00EA57C6"/>
    <w:rsid w:val="00EA7A3C"/>
    <w:rsid w:val="00EB17CE"/>
    <w:rsid w:val="00EB3303"/>
    <w:rsid w:val="00EB638E"/>
    <w:rsid w:val="00EC10A3"/>
    <w:rsid w:val="00EC48AE"/>
    <w:rsid w:val="00EC5214"/>
    <w:rsid w:val="00EC56AB"/>
    <w:rsid w:val="00ED2801"/>
    <w:rsid w:val="00ED4210"/>
    <w:rsid w:val="00ED5A97"/>
    <w:rsid w:val="00EE09C8"/>
    <w:rsid w:val="00EE0CAF"/>
    <w:rsid w:val="00EE6ACE"/>
    <w:rsid w:val="00EE7ADB"/>
    <w:rsid w:val="00EF4746"/>
    <w:rsid w:val="00EF7045"/>
    <w:rsid w:val="00EF79EE"/>
    <w:rsid w:val="00F001BA"/>
    <w:rsid w:val="00F023A3"/>
    <w:rsid w:val="00F0564E"/>
    <w:rsid w:val="00F12D3C"/>
    <w:rsid w:val="00F157CB"/>
    <w:rsid w:val="00F172AF"/>
    <w:rsid w:val="00F177CE"/>
    <w:rsid w:val="00F2067E"/>
    <w:rsid w:val="00F209E4"/>
    <w:rsid w:val="00F2206A"/>
    <w:rsid w:val="00F23044"/>
    <w:rsid w:val="00F2437B"/>
    <w:rsid w:val="00F25690"/>
    <w:rsid w:val="00F25D2D"/>
    <w:rsid w:val="00F3250F"/>
    <w:rsid w:val="00F36F87"/>
    <w:rsid w:val="00F4189F"/>
    <w:rsid w:val="00F46394"/>
    <w:rsid w:val="00F5176E"/>
    <w:rsid w:val="00F51E0D"/>
    <w:rsid w:val="00F52928"/>
    <w:rsid w:val="00F54A46"/>
    <w:rsid w:val="00F54FDE"/>
    <w:rsid w:val="00F56C50"/>
    <w:rsid w:val="00F5782A"/>
    <w:rsid w:val="00F6098E"/>
    <w:rsid w:val="00F64148"/>
    <w:rsid w:val="00F648E0"/>
    <w:rsid w:val="00F64AF6"/>
    <w:rsid w:val="00F66948"/>
    <w:rsid w:val="00F73ABC"/>
    <w:rsid w:val="00F80612"/>
    <w:rsid w:val="00F83918"/>
    <w:rsid w:val="00F8508B"/>
    <w:rsid w:val="00F86F66"/>
    <w:rsid w:val="00F90DB7"/>
    <w:rsid w:val="00F9562B"/>
    <w:rsid w:val="00F9739D"/>
    <w:rsid w:val="00FA00E3"/>
    <w:rsid w:val="00FA087D"/>
    <w:rsid w:val="00FA0D0B"/>
    <w:rsid w:val="00FA26A3"/>
    <w:rsid w:val="00FA65B2"/>
    <w:rsid w:val="00FA6964"/>
    <w:rsid w:val="00FB321F"/>
    <w:rsid w:val="00FB5205"/>
    <w:rsid w:val="00FB55F0"/>
    <w:rsid w:val="00FB5AFF"/>
    <w:rsid w:val="00FB5B0D"/>
    <w:rsid w:val="00FB7B90"/>
    <w:rsid w:val="00FC73ED"/>
    <w:rsid w:val="00FD2D1D"/>
    <w:rsid w:val="00FE0CBD"/>
    <w:rsid w:val="00FE29FD"/>
    <w:rsid w:val="00FE2CAF"/>
    <w:rsid w:val="00FE4FE3"/>
    <w:rsid w:val="00FF3E12"/>
    <w:rsid w:val="00FF5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558B1"/>
  <w14:defaultImageDpi w14:val="300"/>
  <w15:docId w15:val="{06D41650-DABF-469E-8BA8-92508857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3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2C80"/>
    <w:pPr>
      <w:ind w:left="720"/>
      <w:contextualSpacing/>
    </w:pPr>
    <w:rPr>
      <w:rFonts w:asciiTheme="minorHAnsi" w:hAnsiTheme="minorHAnsi" w:cstheme="minorBidi"/>
    </w:rPr>
  </w:style>
  <w:style w:type="paragraph" w:styleId="Header">
    <w:name w:val="header"/>
    <w:basedOn w:val="Normal"/>
    <w:link w:val="HeaderChar"/>
    <w:uiPriority w:val="99"/>
    <w:unhideWhenUsed/>
    <w:rsid w:val="00D643F9"/>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D643F9"/>
  </w:style>
  <w:style w:type="paragraph" w:styleId="Footer">
    <w:name w:val="footer"/>
    <w:basedOn w:val="Normal"/>
    <w:link w:val="FooterChar"/>
    <w:uiPriority w:val="99"/>
    <w:unhideWhenUsed/>
    <w:rsid w:val="00D643F9"/>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D643F9"/>
  </w:style>
  <w:style w:type="character" w:styleId="CommentReference">
    <w:name w:val="annotation reference"/>
    <w:basedOn w:val="DefaultParagraphFont"/>
    <w:uiPriority w:val="99"/>
    <w:semiHidden/>
    <w:unhideWhenUsed/>
    <w:rsid w:val="00F56C50"/>
    <w:rPr>
      <w:sz w:val="18"/>
      <w:szCs w:val="18"/>
    </w:rPr>
  </w:style>
  <w:style w:type="paragraph" w:styleId="CommentText">
    <w:name w:val="annotation text"/>
    <w:basedOn w:val="Normal"/>
    <w:link w:val="CommentTextChar"/>
    <w:uiPriority w:val="99"/>
    <w:semiHidden/>
    <w:unhideWhenUsed/>
    <w:rsid w:val="00F56C50"/>
    <w:rPr>
      <w:rFonts w:asciiTheme="minorHAnsi" w:hAnsiTheme="minorHAnsi" w:cstheme="minorBidi"/>
    </w:rPr>
  </w:style>
  <w:style w:type="character" w:customStyle="1" w:styleId="CommentTextChar">
    <w:name w:val="Comment Text Char"/>
    <w:basedOn w:val="DefaultParagraphFont"/>
    <w:link w:val="CommentText"/>
    <w:uiPriority w:val="99"/>
    <w:semiHidden/>
    <w:rsid w:val="00F56C50"/>
  </w:style>
  <w:style w:type="paragraph" w:styleId="CommentSubject">
    <w:name w:val="annotation subject"/>
    <w:basedOn w:val="CommentText"/>
    <w:next w:val="CommentText"/>
    <w:link w:val="CommentSubjectChar"/>
    <w:uiPriority w:val="99"/>
    <w:semiHidden/>
    <w:unhideWhenUsed/>
    <w:rsid w:val="00F56C50"/>
    <w:rPr>
      <w:b/>
      <w:bCs/>
      <w:sz w:val="20"/>
      <w:szCs w:val="20"/>
    </w:rPr>
  </w:style>
  <w:style w:type="character" w:customStyle="1" w:styleId="CommentSubjectChar">
    <w:name w:val="Comment Subject Char"/>
    <w:basedOn w:val="CommentTextChar"/>
    <w:link w:val="CommentSubject"/>
    <w:uiPriority w:val="99"/>
    <w:semiHidden/>
    <w:rsid w:val="00F56C50"/>
    <w:rPr>
      <w:b/>
      <w:bCs/>
      <w:sz w:val="20"/>
      <w:szCs w:val="20"/>
    </w:rPr>
  </w:style>
  <w:style w:type="paragraph" w:styleId="BalloonText">
    <w:name w:val="Balloon Text"/>
    <w:basedOn w:val="Normal"/>
    <w:link w:val="BalloonTextChar"/>
    <w:uiPriority w:val="99"/>
    <w:semiHidden/>
    <w:unhideWhenUsed/>
    <w:rsid w:val="00F56C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C50"/>
    <w:rPr>
      <w:rFonts w:ascii="Lucida Grande" w:hAnsi="Lucida Grande" w:cs="Lucida Grande"/>
      <w:sz w:val="18"/>
      <w:szCs w:val="18"/>
    </w:rPr>
  </w:style>
  <w:style w:type="character" w:styleId="Hyperlink">
    <w:name w:val="Hyperlink"/>
    <w:basedOn w:val="DefaultParagraphFont"/>
    <w:uiPriority w:val="99"/>
    <w:unhideWhenUsed/>
    <w:rsid w:val="00A4698D"/>
    <w:rPr>
      <w:color w:val="0000FF" w:themeColor="hyperlink"/>
      <w:u w:val="single"/>
    </w:rPr>
  </w:style>
  <w:style w:type="character" w:customStyle="1" w:styleId="apple-converted-space">
    <w:name w:val="apple-converted-space"/>
    <w:basedOn w:val="DefaultParagraphFont"/>
    <w:rsid w:val="00A4698D"/>
  </w:style>
  <w:style w:type="paragraph" w:styleId="HTMLPreformatted">
    <w:name w:val="HTML Preformatted"/>
    <w:basedOn w:val="Normal"/>
    <w:link w:val="HTMLPreformattedChar"/>
    <w:uiPriority w:val="99"/>
    <w:semiHidden/>
    <w:unhideWhenUsed/>
    <w:rsid w:val="004B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B4E73"/>
    <w:rPr>
      <w:rFonts w:ascii="Courier New" w:hAnsi="Courier New" w:cs="Courier New"/>
      <w:sz w:val="20"/>
      <w:szCs w:val="20"/>
    </w:rPr>
  </w:style>
  <w:style w:type="character" w:customStyle="1" w:styleId="canliisection">
    <w:name w:val="canlii_section"/>
    <w:basedOn w:val="DefaultParagraphFont"/>
    <w:rsid w:val="00D2075F"/>
  </w:style>
  <w:style w:type="character" w:customStyle="1" w:styleId="canliisubsection">
    <w:name w:val="canlii_subsection"/>
    <w:basedOn w:val="DefaultParagraphFont"/>
    <w:rsid w:val="00D2075F"/>
  </w:style>
  <w:style w:type="paragraph" w:customStyle="1" w:styleId="body-end-subsec-">
    <w:name w:val="body-end-subsec-"/>
    <w:basedOn w:val="Normal"/>
    <w:rsid w:val="00D2075F"/>
    <w:pPr>
      <w:spacing w:before="100" w:beforeAutospacing="1" w:after="100" w:afterAutospacing="1"/>
    </w:pPr>
  </w:style>
  <w:style w:type="character" w:customStyle="1" w:styleId="canliisectionwithsubsection">
    <w:name w:val="canlii_section_with_subsection"/>
    <w:basedOn w:val="DefaultParagraphFont"/>
    <w:rsid w:val="00D2075F"/>
  </w:style>
  <w:style w:type="paragraph" w:customStyle="1" w:styleId="body-end-sec-">
    <w:name w:val="body-end-sec-"/>
    <w:basedOn w:val="Normal"/>
    <w:rsid w:val="00D2075F"/>
    <w:pPr>
      <w:spacing w:before="100" w:beforeAutospacing="1" w:after="100" w:afterAutospacing="1"/>
    </w:pPr>
  </w:style>
  <w:style w:type="paragraph" w:styleId="NormalWeb">
    <w:name w:val="Normal (Web)"/>
    <w:basedOn w:val="Normal"/>
    <w:uiPriority w:val="99"/>
    <w:unhideWhenUsed/>
    <w:rsid w:val="00A06E35"/>
    <w:pPr>
      <w:spacing w:before="100" w:beforeAutospacing="1" w:after="100" w:afterAutospacing="1"/>
    </w:pPr>
  </w:style>
  <w:style w:type="paragraph" w:customStyle="1" w:styleId="in-1x">
    <w:name w:val="in-1x"/>
    <w:basedOn w:val="Normal"/>
    <w:rsid w:val="00020D39"/>
    <w:pPr>
      <w:spacing w:before="100" w:beforeAutospacing="1" w:after="100" w:afterAutospacing="1"/>
    </w:pPr>
  </w:style>
  <w:style w:type="character" w:customStyle="1" w:styleId="cmchighlight01">
    <w:name w:val="cmchighlight01"/>
    <w:basedOn w:val="DefaultParagraphFont"/>
    <w:rsid w:val="00136500"/>
  </w:style>
  <w:style w:type="character" w:styleId="FollowedHyperlink">
    <w:name w:val="FollowedHyperlink"/>
    <w:basedOn w:val="DefaultParagraphFont"/>
    <w:uiPriority w:val="99"/>
    <w:semiHidden/>
    <w:unhideWhenUsed/>
    <w:rsid w:val="00DC6B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7272">
      <w:bodyDiv w:val="1"/>
      <w:marLeft w:val="0"/>
      <w:marRight w:val="0"/>
      <w:marTop w:val="0"/>
      <w:marBottom w:val="0"/>
      <w:divBdr>
        <w:top w:val="none" w:sz="0" w:space="0" w:color="auto"/>
        <w:left w:val="none" w:sz="0" w:space="0" w:color="auto"/>
        <w:bottom w:val="none" w:sz="0" w:space="0" w:color="auto"/>
        <w:right w:val="none" w:sz="0" w:space="0" w:color="auto"/>
      </w:divBdr>
    </w:div>
    <w:div w:id="15739171">
      <w:bodyDiv w:val="1"/>
      <w:marLeft w:val="0"/>
      <w:marRight w:val="0"/>
      <w:marTop w:val="0"/>
      <w:marBottom w:val="0"/>
      <w:divBdr>
        <w:top w:val="none" w:sz="0" w:space="0" w:color="auto"/>
        <w:left w:val="none" w:sz="0" w:space="0" w:color="auto"/>
        <w:bottom w:val="none" w:sz="0" w:space="0" w:color="auto"/>
        <w:right w:val="none" w:sz="0" w:space="0" w:color="auto"/>
      </w:divBdr>
    </w:div>
    <w:div w:id="20476308">
      <w:bodyDiv w:val="1"/>
      <w:marLeft w:val="0"/>
      <w:marRight w:val="0"/>
      <w:marTop w:val="0"/>
      <w:marBottom w:val="0"/>
      <w:divBdr>
        <w:top w:val="none" w:sz="0" w:space="0" w:color="auto"/>
        <w:left w:val="none" w:sz="0" w:space="0" w:color="auto"/>
        <w:bottom w:val="none" w:sz="0" w:space="0" w:color="auto"/>
        <w:right w:val="none" w:sz="0" w:space="0" w:color="auto"/>
      </w:divBdr>
    </w:div>
    <w:div w:id="22413546">
      <w:bodyDiv w:val="1"/>
      <w:marLeft w:val="0"/>
      <w:marRight w:val="0"/>
      <w:marTop w:val="0"/>
      <w:marBottom w:val="0"/>
      <w:divBdr>
        <w:top w:val="none" w:sz="0" w:space="0" w:color="auto"/>
        <w:left w:val="none" w:sz="0" w:space="0" w:color="auto"/>
        <w:bottom w:val="none" w:sz="0" w:space="0" w:color="auto"/>
        <w:right w:val="none" w:sz="0" w:space="0" w:color="auto"/>
      </w:divBdr>
    </w:div>
    <w:div w:id="22873732">
      <w:bodyDiv w:val="1"/>
      <w:marLeft w:val="0"/>
      <w:marRight w:val="0"/>
      <w:marTop w:val="0"/>
      <w:marBottom w:val="0"/>
      <w:divBdr>
        <w:top w:val="none" w:sz="0" w:space="0" w:color="auto"/>
        <w:left w:val="none" w:sz="0" w:space="0" w:color="auto"/>
        <w:bottom w:val="none" w:sz="0" w:space="0" w:color="auto"/>
        <w:right w:val="none" w:sz="0" w:space="0" w:color="auto"/>
      </w:divBdr>
    </w:div>
    <w:div w:id="34698083">
      <w:bodyDiv w:val="1"/>
      <w:marLeft w:val="0"/>
      <w:marRight w:val="0"/>
      <w:marTop w:val="0"/>
      <w:marBottom w:val="0"/>
      <w:divBdr>
        <w:top w:val="none" w:sz="0" w:space="0" w:color="auto"/>
        <w:left w:val="none" w:sz="0" w:space="0" w:color="auto"/>
        <w:bottom w:val="none" w:sz="0" w:space="0" w:color="auto"/>
        <w:right w:val="none" w:sz="0" w:space="0" w:color="auto"/>
      </w:divBdr>
    </w:div>
    <w:div w:id="36391334">
      <w:bodyDiv w:val="1"/>
      <w:marLeft w:val="0"/>
      <w:marRight w:val="0"/>
      <w:marTop w:val="0"/>
      <w:marBottom w:val="0"/>
      <w:divBdr>
        <w:top w:val="none" w:sz="0" w:space="0" w:color="auto"/>
        <w:left w:val="none" w:sz="0" w:space="0" w:color="auto"/>
        <w:bottom w:val="none" w:sz="0" w:space="0" w:color="auto"/>
        <w:right w:val="none" w:sz="0" w:space="0" w:color="auto"/>
      </w:divBdr>
    </w:div>
    <w:div w:id="43677891">
      <w:bodyDiv w:val="1"/>
      <w:marLeft w:val="0"/>
      <w:marRight w:val="0"/>
      <w:marTop w:val="0"/>
      <w:marBottom w:val="0"/>
      <w:divBdr>
        <w:top w:val="none" w:sz="0" w:space="0" w:color="auto"/>
        <w:left w:val="none" w:sz="0" w:space="0" w:color="auto"/>
        <w:bottom w:val="none" w:sz="0" w:space="0" w:color="auto"/>
        <w:right w:val="none" w:sz="0" w:space="0" w:color="auto"/>
      </w:divBdr>
    </w:div>
    <w:div w:id="65425272">
      <w:bodyDiv w:val="1"/>
      <w:marLeft w:val="0"/>
      <w:marRight w:val="0"/>
      <w:marTop w:val="0"/>
      <w:marBottom w:val="0"/>
      <w:divBdr>
        <w:top w:val="none" w:sz="0" w:space="0" w:color="auto"/>
        <w:left w:val="none" w:sz="0" w:space="0" w:color="auto"/>
        <w:bottom w:val="none" w:sz="0" w:space="0" w:color="auto"/>
        <w:right w:val="none" w:sz="0" w:space="0" w:color="auto"/>
      </w:divBdr>
    </w:div>
    <w:div w:id="82607540">
      <w:bodyDiv w:val="1"/>
      <w:marLeft w:val="0"/>
      <w:marRight w:val="0"/>
      <w:marTop w:val="0"/>
      <w:marBottom w:val="0"/>
      <w:divBdr>
        <w:top w:val="none" w:sz="0" w:space="0" w:color="auto"/>
        <w:left w:val="none" w:sz="0" w:space="0" w:color="auto"/>
        <w:bottom w:val="none" w:sz="0" w:space="0" w:color="auto"/>
        <w:right w:val="none" w:sz="0" w:space="0" w:color="auto"/>
      </w:divBdr>
    </w:div>
    <w:div w:id="93133952">
      <w:bodyDiv w:val="1"/>
      <w:marLeft w:val="0"/>
      <w:marRight w:val="0"/>
      <w:marTop w:val="0"/>
      <w:marBottom w:val="0"/>
      <w:divBdr>
        <w:top w:val="none" w:sz="0" w:space="0" w:color="auto"/>
        <w:left w:val="none" w:sz="0" w:space="0" w:color="auto"/>
        <w:bottom w:val="none" w:sz="0" w:space="0" w:color="auto"/>
        <w:right w:val="none" w:sz="0" w:space="0" w:color="auto"/>
      </w:divBdr>
    </w:div>
    <w:div w:id="97799415">
      <w:bodyDiv w:val="1"/>
      <w:marLeft w:val="0"/>
      <w:marRight w:val="0"/>
      <w:marTop w:val="0"/>
      <w:marBottom w:val="0"/>
      <w:divBdr>
        <w:top w:val="none" w:sz="0" w:space="0" w:color="auto"/>
        <w:left w:val="none" w:sz="0" w:space="0" w:color="auto"/>
        <w:bottom w:val="none" w:sz="0" w:space="0" w:color="auto"/>
        <w:right w:val="none" w:sz="0" w:space="0" w:color="auto"/>
      </w:divBdr>
    </w:div>
    <w:div w:id="127212122">
      <w:bodyDiv w:val="1"/>
      <w:marLeft w:val="0"/>
      <w:marRight w:val="0"/>
      <w:marTop w:val="0"/>
      <w:marBottom w:val="0"/>
      <w:divBdr>
        <w:top w:val="none" w:sz="0" w:space="0" w:color="auto"/>
        <w:left w:val="none" w:sz="0" w:space="0" w:color="auto"/>
        <w:bottom w:val="none" w:sz="0" w:space="0" w:color="auto"/>
        <w:right w:val="none" w:sz="0" w:space="0" w:color="auto"/>
      </w:divBdr>
    </w:div>
    <w:div w:id="136144530">
      <w:bodyDiv w:val="1"/>
      <w:marLeft w:val="0"/>
      <w:marRight w:val="0"/>
      <w:marTop w:val="0"/>
      <w:marBottom w:val="0"/>
      <w:divBdr>
        <w:top w:val="none" w:sz="0" w:space="0" w:color="auto"/>
        <w:left w:val="none" w:sz="0" w:space="0" w:color="auto"/>
        <w:bottom w:val="none" w:sz="0" w:space="0" w:color="auto"/>
        <w:right w:val="none" w:sz="0" w:space="0" w:color="auto"/>
      </w:divBdr>
    </w:div>
    <w:div w:id="144471100">
      <w:bodyDiv w:val="1"/>
      <w:marLeft w:val="0"/>
      <w:marRight w:val="0"/>
      <w:marTop w:val="0"/>
      <w:marBottom w:val="0"/>
      <w:divBdr>
        <w:top w:val="none" w:sz="0" w:space="0" w:color="auto"/>
        <w:left w:val="none" w:sz="0" w:space="0" w:color="auto"/>
        <w:bottom w:val="none" w:sz="0" w:space="0" w:color="auto"/>
        <w:right w:val="none" w:sz="0" w:space="0" w:color="auto"/>
      </w:divBdr>
    </w:div>
    <w:div w:id="161510967">
      <w:bodyDiv w:val="1"/>
      <w:marLeft w:val="0"/>
      <w:marRight w:val="0"/>
      <w:marTop w:val="0"/>
      <w:marBottom w:val="0"/>
      <w:divBdr>
        <w:top w:val="none" w:sz="0" w:space="0" w:color="auto"/>
        <w:left w:val="none" w:sz="0" w:space="0" w:color="auto"/>
        <w:bottom w:val="none" w:sz="0" w:space="0" w:color="auto"/>
        <w:right w:val="none" w:sz="0" w:space="0" w:color="auto"/>
      </w:divBdr>
    </w:div>
    <w:div w:id="177739969">
      <w:bodyDiv w:val="1"/>
      <w:marLeft w:val="0"/>
      <w:marRight w:val="0"/>
      <w:marTop w:val="0"/>
      <w:marBottom w:val="0"/>
      <w:divBdr>
        <w:top w:val="none" w:sz="0" w:space="0" w:color="auto"/>
        <w:left w:val="none" w:sz="0" w:space="0" w:color="auto"/>
        <w:bottom w:val="none" w:sz="0" w:space="0" w:color="auto"/>
        <w:right w:val="none" w:sz="0" w:space="0" w:color="auto"/>
      </w:divBdr>
    </w:div>
    <w:div w:id="179243881">
      <w:bodyDiv w:val="1"/>
      <w:marLeft w:val="0"/>
      <w:marRight w:val="0"/>
      <w:marTop w:val="0"/>
      <w:marBottom w:val="0"/>
      <w:divBdr>
        <w:top w:val="none" w:sz="0" w:space="0" w:color="auto"/>
        <w:left w:val="none" w:sz="0" w:space="0" w:color="auto"/>
        <w:bottom w:val="none" w:sz="0" w:space="0" w:color="auto"/>
        <w:right w:val="none" w:sz="0" w:space="0" w:color="auto"/>
      </w:divBdr>
    </w:div>
    <w:div w:id="193543628">
      <w:bodyDiv w:val="1"/>
      <w:marLeft w:val="0"/>
      <w:marRight w:val="0"/>
      <w:marTop w:val="0"/>
      <w:marBottom w:val="0"/>
      <w:divBdr>
        <w:top w:val="none" w:sz="0" w:space="0" w:color="auto"/>
        <w:left w:val="none" w:sz="0" w:space="0" w:color="auto"/>
        <w:bottom w:val="none" w:sz="0" w:space="0" w:color="auto"/>
        <w:right w:val="none" w:sz="0" w:space="0" w:color="auto"/>
      </w:divBdr>
    </w:div>
    <w:div w:id="231358906">
      <w:bodyDiv w:val="1"/>
      <w:marLeft w:val="0"/>
      <w:marRight w:val="0"/>
      <w:marTop w:val="0"/>
      <w:marBottom w:val="0"/>
      <w:divBdr>
        <w:top w:val="none" w:sz="0" w:space="0" w:color="auto"/>
        <w:left w:val="none" w:sz="0" w:space="0" w:color="auto"/>
        <w:bottom w:val="none" w:sz="0" w:space="0" w:color="auto"/>
        <w:right w:val="none" w:sz="0" w:space="0" w:color="auto"/>
      </w:divBdr>
    </w:div>
    <w:div w:id="243952099">
      <w:bodyDiv w:val="1"/>
      <w:marLeft w:val="0"/>
      <w:marRight w:val="0"/>
      <w:marTop w:val="0"/>
      <w:marBottom w:val="0"/>
      <w:divBdr>
        <w:top w:val="none" w:sz="0" w:space="0" w:color="auto"/>
        <w:left w:val="none" w:sz="0" w:space="0" w:color="auto"/>
        <w:bottom w:val="none" w:sz="0" w:space="0" w:color="auto"/>
        <w:right w:val="none" w:sz="0" w:space="0" w:color="auto"/>
      </w:divBdr>
    </w:div>
    <w:div w:id="254359830">
      <w:bodyDiv w:val="1"/>
      <w:marLeft w:val="0"/>
      <w:marRight w:val="0"/>
      <w:marTop w:val="0"/>
      <w:marBottom w:val="0"/>
      <w:divBdr>
        <w:top w:val="none" w:sz="0" w:space="0" w:color="auto"/>
        <w:left w:val="none" w:sz="0" w:space="0" w:color="auto"/>
        <w:bottom w:val="none" w:sz="0" w:space="0" w:color="auto"/>
        <w:right w:val="none" w:sz="0" w:space="0" w:color="auto"/>
      </w:divBdr>
    </w:div>
    <w:div w:id="278756098">
      <w:bodyDiv w:val="1"/>
      <w:marLeft w:val="0"/>
      <w:marRight w:val="0"/>
      <w:marTop w:val="0"/>
      <w:marBottom w:val="0"/>
      <w:divBdr>
        <w:top w:val="none" w:sz="0" w:space="0" w:color="auto"/>
        <w:left w:val="none" w:sz="0" w:space="0" w:color="auto"/>
        <w:bottom w:val="none" w:sz="0" w:space="0" w:color="auto"/>
        <w:right w:val="none" w:sz="0" w:space="0" w:color="auto"/>
      </w:divBdr>
    </w:div>
    <w:div w:id="279336990">
      <w:bodyDiv w:val="1"/>
      <w:marLeft w:val="0"/>
      <w:marRight w:val="0"/>
      <w:marTop w:val="0"/>
      <w:marBottom w:val="0"/>
      <w:divBdr>
        <w:top w:val="none" w:sz="0" w:space="0" w:color="auto"/>
        <w:left w:val="none" w:sz="0" w:space="0" w:color="auto"/>
        <w:bottom w:val="none" w:sz="0" w:space="0" w:color="auto"/>
        <w:right w:val="none" w:sz="0" w:space="0" w:color="auto"/>
      </w:divBdr>
    </w:div>
    <w:div w:id="283584660">
      <w:bodyDiv w:val="1"/>
      <w:marLeft w:val="0"/>
      <w:marRight w:val="0"/>
      <w:marTop w:val="0"/>
      <w:marBottom w:val="0"/>
      <w:divBdr>
        <w:top w:val="none" w:sz="0" w:space="0" w:color="auto"/>
        <w:left w:val="none" w:sz="0" w:space="0" w:color="auto"/>
        <w:bottom w:val="none" w:sz="0" w:space="0" w:color="auto"/>
        <w:right w:val="none" w:sz="0" w:space="0" w:color="auto"/>
      </w:divBdr>
    </w:div>
    <w:div w:id="295180920">
      <w:bodyDiv w:val="1"/>
      <w:marLeft w:val="0"/>
      <w:marRight w:val="0"/>
      <w:marTop w:val="0"/>
      <w:marBottom w:val="0"/>
      <w:divBdr>
        <w:top w:val="none" w:sz="0" w:space="0" w:color="auto"/>
        <w:left w:val="none" w:sz="0" w:space="0" w:color="auto"/>
        <w:bottom w:val="none" w:sz="0" w:space="0" w:color="auto"/>
        <w:right w:val="none" w:sz="0" w:space="0" w:color="auto"/>
      </w:divBdr>
    </w:div>
    <w:div w:id="299961878">
      <w:bodyDiv w:val="1"/>
      <w:marLeft w:val="0"/>
      <w:marRight w:val="0"/>
      <w:marTop w:val="0"/>
      <w:marBottom w:val="0"/>
      <w:divBdr>
        <w:top w:val="none" w:sz="0" w:space="0" w:color="auto"/>
        <w:left w:val="none" w:sz="0" w:space="0" w:color="auto"/>
        <w:bottom w:val="none" w:sz="0" w:space="0" w:color="auto"/>
        <w:right w:val="none" w:sz="0" w:space="0" w:color="auto"/>
      </w:divBdr>
    </w:div>
    <w:div w:id="301931747">
      <w:bodyDiv w:val="1"/>
      <w:marLeft w:val="0"/>
      <w:marRight w:val="0"/>
      <w:marTop w:val="0"/>
      <w:marBottom w:val="0"/>
      <w:divBdr>
        <w:top w:val="none" w:sz="0" w:space="0" w:color="auto"/>
        <w:left w:val="none" w:sz="0" w:space="0" w:color="auto"/>
        <w:bottom w:val="none" w:sz="0" w:space="0" w:color="auto"/>
        <w:right w:val="none" w:sz="0" w:space="0" w:color="auto"/>
      </w:divBdr>
    </w:div>
    <w:div w:id="305473392">
      <w:bodyDiv w:val="1"/>
      <w:marLeft w:val="0"/>
      <w:marRight w:val="0"/>
      <w:marTop w:val="0"/>
      <w:marBottom w:val="0"/>
      <w:divBdr>
        <w:top w:val="none" w:sz="0" w:space="0" w:color="auto"/>
        <w:left w:val="none" w:sz="0" w:space="0" w:color="auto"/>
        <w:bottom w:val="none" w:sz="0" w:space="0" w:color="auto"/>
        <w:right w:val="none" w:sz="0" w:space="0" w:color="auto"/>
      </w:divBdr>
    </w:div>
    <w:div w:id="317535987">
      <w:bodyDiv w:val="1"/>
      <w:marLeft w:val="0"/>
      <w:marRight w:val="0"/>
      <w:marTop w:val="0"/>
      <w:marBottom w:val="0"/>
      <w:divBdr>
        <w:top w:val="none" w:sz="0" w:space="0" w:color="auto"/>
        <w:left w:val="none" w:sz="0" w:space="0" w:color="auto"/>
        <w:bottom w:val="none" w:sz="0" w:space="0" w:color="auto"/>
        <w:right w:val="none" w:sz="0" w:space="0" w:color="auto"/>
      </w:divBdr>
    </w:div>
    <w:div w:id="323629929">
      <w:bodyDiv w:val="1"/>
      <w:marLeft w:val="0"/>
      <w:marRight w:val="0"/>
      <w:marTop w:val="0"/>
      <w:marBottom w:val="0"/>
      <w:divBdr>
        <w:top w:val="none" w:sz="0" w:space="0" w:color="auto"/>
        <w:left w:val="none" w:sz="0" w:space="0" w:color="auto"/>
        <w:bottom w:val="none" w:sz="0" w:space="0" w:color="auto"/>
        <w:right w:val="none" w:sz="0" w:space="0" w:color="auto"/>
      </w:divBdr>
    </w:div>
    <w:div w:id="331488436">
      <w:bodyDiv w:val="1"/>
      <w:marLeft w:val="0"/>
      <w:marRight w:val="0"/>
      <w:marTop w:val="0"/>
      <w:marBottom w:val="0"/>
      <w:divBdr>
        <w:top w:val="none" w:sz="0" w:space="0" w:color="auto"/>
        <w:left w:val="none" w:sz="0" w:space="0" w:color="auto"/>
        <w:bottom w:val="none" w:sz="0" w:space="0" w:color="auto"/>
        <w:right w:val="none" w:sz="0" w:space="0" w:color="auto"/>
      </w:divBdr>
    </w:div>
    <w:div w:id="334695381">
      <w:bodyDiv w:val="1"/>
      <w:marLeft w:val="0"/>
      <w:marRight w:val="0"/>
      <w:marTop w:val="0"/>
      <w:marBottom w:val="0"/>
      <w:divBdr>
        <w:top w:val="none" w:sz="0" w:space="0" w:color="auto"/>
        <w:left w:val="none" w:sz="0" w:space="0" w:color="auto"/>
        <w:bottom w:val="none" w:sz="0" w:space="0" w:color="auto"/>
        <w:right w:val="none" w:sz="0" w:space="0" w:color="auto"/>
      </w:divBdr>
    </w:div>
    <w:div w:id="345206385">
      <w:bodyDiv w:val="1"/>
      <w:marLeft w:val="0"/>
      <w:marRight w:val="0"/>
      <w:marTop w:val="0"/>
      <w:marBottom w:val="0"/>
      <w:divBdr>
        <w:top w:val="none" w:sz="0" w:space="0" w:color="auto"/>
        <w:left w:val="none" w:sz="0" w:space="0" w:color="auto"/>
        <w:bottom w:val="none" w:sz="0" w:space="0" w:color="auto"/>
        <w:right w:val="none" w:sz="0" w:space="0" w:color="auto"/>
      </w:divBdr>
    </w:div>
    <w:div w:id="351692819">
      <w:bodyDiv w:val="1"/>
      <w:marLeft w:val="0"/>
      <w:marRight w:val="0"/>
      <w:marTop w:val="0"/>
      <w:marBottom w:val="0"/>
      <w:divBdr>
        <w:top w:val="none" w:sz="0" w:space="0" w:color="auto"/>
        <w:left w:val="none" w:sz="0" w:space="0" w:color="auto"/>
        <w:bottom w:val="none" w:sz="0" w:space="0" w:color="auto"/>
        <w:right w:val="none" w:sz="0" w:space="0" w:color="auto"/>
      </w:divBdr>
    </w:div>
    <w:div w:id="362750695">
      <w:bodyDiv w:val="1"/>
      <w:marLeft w:val="0"/>
      <w:marRight w:val="0"/>
      <w:marTop w:val="0"/>
      <w:marBottom w:val="0"/>
      <w:divBdr>
        <w:top w:val="none" w:sz="0" w:space="0" w:color="auto"/>
        <w:left w:val="none" w:sz="0" w:space="0" w:color="auto"/>
        <w:bottom w:val="none" w:sz="0" w:space="0" w:color="auto"/>
        <w:right w:val="none" w:sz="0" w:space="0" w:color="auto"/>
      </w:divBdr>
    </w:div>
    <w:div w:id="365178015">
      <w:bodyDiv w:val="1"/>
      <w:marLeft w:val="0"/>
      <w:marRight w:val="0"/>
      <w:marTop w:val="0"/>
      <w:marBottom w:val="0"/>
      <w:divBdr>
        <w:top w:val="none" w:sz="0" w:space="0" w:color="auto"/>
        <w:left w:val="none" w:sz="0" w:space="0" w:color="auto"/>
        <w:bottom w:val="none" w:sz="0" w:space="0" w:color="auto"/>
        <w:right w:val="none" w:sz="0" w:space="0" w:color="auto"/>
      </w:divBdr>
    </w:div>
    <w:div w:id="413933857">
      <w:bodyDiv w:val="1"/>
      <w:marLeft w:val="0"/>
      <w:marRight w:val="0"/>
      <w:marTop w:val="0"/>
      <w:marBottom w:val="0"/>
      <w:divBdr>
        <w:top w:val="none" w:sz="0" w:space="0" w:color="auto"/>
        <w:left w:val="none" w:sz="0" w:space="0" w:color="auto"/>
        <w:bottom w:val="none" w:sz="0" w:space="0" w:color="auto"/>
        <w:right w:val="none" w:sz="0" w:space="0" w:color="auto"/>
      </w:divBdr>
    </w:div>
    <w:div w:id="429660773">
      <w:bodyDiv w:val="1"/>
      <w:marLeft w:val="0"/>
      <w:marRight w:val="0"/>
      <w:marTop w:val="0"/>
      <w:marBottom w:val="0"/>
      <w:divBdr>
        <w:top w:val="none" w:sz="0" w:space="0" w:color="auto"/>
        <w:left w:val="none" w:sz="0" w:space="0" w:color="auto"/>
        <w:bottom w:val="none" w:sz="0" w:space="0" w:color="auto"/>
        <w:right w:val="none" w:sz="0" w:space="0" w:color="auto"/>
      </w:divBdr>
    </w:div>
    <w:div w:id="431125393">
      <w:bodyDiv w:val="1"/>
      <w:marLeft w:val="0"/>
      <w:marRight w:val="0"/>
      <w:marTop w:val="0"/>
      <w:marBottom w:val="0"/>
      <w:divBdr>
        <w:top w:val="none" w:sz="0" w:space="0" w:color="auto"/>
        <w:left w:val="none" w:sz="0" w:space="0" w:color="auto"/>
        <w:bottom w:val="none" w:sz="0" w:space="0" w:color="auto"/>
        <w:right w:val="none" w:sz="0" w:space="0" w:color="auto"/>
      </w:divBdr>
    </w:div>
    <w:div w:id="462775695">
      <w:bodyDiv w:val="1"/>
      <w:marLeft w:val="0"/>
      <w:marRight w:val="0"/>
      <w:marTop w:val="0"/>
      <w:marBottom w:val="0"/>
      <w:divBdr>
        <w:top w:val="none" w:sz="0" w:space="0" w:color="auto"/>
        <w:left w:val="none" w:sz="0" w:space="0" w:color="auto"/>
        <w:bottom w:val="none" w:sz="0" w:space="0" w:color="auto"/>
        <w:right w:val="none" w:sz="0" w:space="0" w:color="auto"/>
      </w:divBdr>
    </w:div>
    <w:div w:id="468741581">
      <w:bodyDiv w:val="1"/>
      <w:marLeft w:val="0"/>
      <w:marRight w:val="0"/>
      <w:marTop w:val="0"/>
      <w:marBottom w:val="0"/>
      <w:divBdr>
        <w:top w:val="none" w:sz="0" w:space="0" w:color="auto"/>
        <w:left w:val="none" w:sz="0" w:space="0" w:color="auto"/>
        <w:bottom w:val="none" w:sz="0" w:space="0" w:color="auto"/>
        <w:right w:val="none" w:sz="0" w:space="0" w:color="auto"/>
      </w:divBdr>
    </w:div>
    <w:div w:id="475613591">
      <w:bodyDiv w:val="1"/>
      <w:marLeft w:val="0"/>
      <w:marRight w:val="0"/>
      <w:marTop w:val="0"/>
      <w:marBottom w:val="0"/>
      <w:divBdr>
        <w:top w:val="none" w:sz="0" w:space="0" w:color="auto"/>
        <w:left w:val="none" w:sz="0" w:space="0" w:color="auto"/>
        <w:bottom w:val="none" w:sz="0" w:space="0" w:color="auto"/>
        <w:right w:val="none" w:sz="0" w:space="0" w:color="auto"/>
      </w:divBdr>
    </w:div>
    <w:div w:id="477187695">
      <w:bodyDiv w:val="1"/>
      <w:marLeft w:val="0"/>
      <w:marRight w:val="0"/>
      <w:marTop w:val="0"/>
      <w:marBottom w:val="0"/>
      <w:divBdr>
        <w:top w:val="none" w:sz="0" w:space="0" w:color="auto"/>
        <w:left w:val="none" w:sz="0" w:space="0" w:color="auto"/>
        <w:bottom w:val="none" w:sz="0" w:space="0" w:color="auto"/>
        <w:right w:val="none" w:sz="0" w:space="0" w:color="auto"/>
      </w:divBdr>
    </w:div>
    <w:div w:id="477846559">
      <w:bodyDiv w:val="1"/>
      <w:marLeft w:val="0"/>
      <w:marRight w:val="0"/>
      <w:marTop w:val="0"/>
      <w:marBottom w:val="0"/>
      <w:divBdr>
        <w:top w:val="none" w:sz="0" w:space="0" w:color="auto"/>
        <w:left w:val="none" w:sz="0" w:space="0" w:color="auto"/>
        <w:bottom w:val="none" w:sz="0" w:space="0" w:color="auto"/>
        <w:right w:val="none" w:sz="0" w:space="0" w:color="auto"/>
      </w:divBdr>
    </w:div>
    <w:div w:id="487944374">
      <w:bodyDiv w:val="1"/>
      <w:marLeft w:val="0"/>
      <w:marRight w:val="0"/>
      <w:marTop w:val="0"/>
      <w:marBottom w:val="0"/>
      <w:divBdr>
        <w:top w:val="none" w:sz="0" w:space="0" w:color="auto"/>
        <w:left w:val="none" w:sz="0" w:space="0" w:color="auto"/>
        <w:bottom w:val="none" w:sz="0" w:space="0" w:color="auto"/>
        <w:right w:val="none" w:sz="0" w:space="0" w:color="auto"/>
      </w:divBdr>
    </w:div>
    <w:div w:id="511577662">
      <w:bodyDiv w:val="1"/>
      <w:marLeft w:val="0"/>
      <w:marRight w:val="0"/>
      <w:marTop w:val="0"/>
      <w:marBottom w:val="0"/>
      <w:divBdr>
        <w:top w:val="none" w:sz="0" w:space="0" w:color="auto"/>
        <w:left w:val="none" w:sz="0" w:space="0" w:color="auto"/>
        <w:bottom w:val="none" w:sz="0" w:space="0" w:color="auto"/>
        <w:right w:val="none" w:sz="0" w:space="0" w:color="auto"/>
      </w:divBdr>
    </w:div>
    <w:div w:id="514148236">
      <w:bodyDiv w:val="1"/>
      <w:marLeft w:val="0"/>
      <w:marRight w:val="0"/>
      <w:marTop w:val="0"/>
      <w:marBottom w:val="0"/>
      <w:divBdr>
        <w:top w:val="none" w:sz="0" w:space="0" w:color="auto"/>
        <w:left w:val="none" w:sz="0" w:space="0" w:color="auto"/>
        <w:bottom w:val="none" w:sz="0" w:space="0" w:color="auto"/>
        <w:right w:val="none" w:sz="0" w:space="0" w:color="auto"/>
      </w:divBdr>
    </w:div>
    <w:div w:id="516967476">
      <w:bodyDiv w:val="1"/>
      <w:marLeft w:val="0"/>
      <w:marRight w:val="0"/>
      <w:marTop w:val="0"/>
      <w:marBottom w:val="0"/>
      <w:divBdr>
        <w:top w:val="none" w:sz="0" w:space="0" w:color="auto"/>
        <w:left w:val="none" w:sz="0" w:space="0" w:color="auto"/>
        <w:bottom w:val="none" w:sz="0" w:space="0" w:color="auto"/>
        <w:right w:val="none" w:sz="0" w:space="0" w:color="auto"/>
      </w:divBdr>
    </w:div>
    <w:div w:id="519855558">
      <w:bodyDiv w:val="1"/>
      <w:marLeft w:val="0"/>
      <w:marRight w:val="0"/>
      <w:marTop w:val="0"/>
      <w:marBottom w:val="0"/>
      <w:divBdr>
        <w:top w:val="none" w:sz="0" w:space="0" w:color="auto"/>
        <w:left w:val="none" w:sz="0" w:space="0" w:color="auto"/>
        <w:bottom w:val="none" w:sz="0" w:space="0" w:color="auto"/>
        <w:right w:val="none" w:sz="0" w:space="0" w:color="auto"/>
      </w:divBdr>
    </w:div>
    <w:div w:id="524753770">
      <w:bodyDiv w:val="1"/>
      <w:marLeft w:val="0"/>
      <w:marRight w:val="0"/>
      <w:marTop w:val="0"/>
      <w:marBottom w:val="0"/>
      <w:divBdr>
        <w:top w:val="none" w:sz="0" w:space="0" w:color="auto"/>
        <w:left w:val="none" w:sz="0" w:space="0" w:color="auto"/>
        <w:bottom w:val="none" w:sz="0" w:space="0" w:color="auto"/>
        <w:right w:val="none" w:sz="0" w:space="0" w:color="auto"/>
      </w:divBdr>
    </w:div>
    <w:div w:id="525410984">
      <w:bodyDiv w:val="1"/>
      <w:marLeft w:val="0"/>
      <w:marRight w:val="0"/>
      <w:marTop w:val="0"/>
      <w:marBottom w:val="0"/>
      <w:divBdr>
        <w:top w:val="none" w:sz="0" w:space="0" w:color="auto"/>
        <w:left w:val="none" w:sz="0" w:space="0" w:color="auto"/>
        <w:bottom w:val="none" w:sz="0" w:space="0" w:color="auto"/>
        <w:right w:val="none" w:sz="0" w:space="0" w:color="auto"/>
      </w:divBdr>
    </w:div>
    <w:div w:id="560798087">
      <w:bodyDiv w:val="1"/>
      <w:marLeft w:val="0"/>
      <w:marRight w:val="0"/>
      <w:marTop w:val="0"/>
      <w:marBottom w:val="0"/>
      <w:divBdr>
        <w:top w:val="none" w:sz="0" w:space="0" w:color="auto"/>
        <w:left w:val="none" w:sz="0" w:space="0" w:color="auto"/>
        <w:bottom w:val="none" w:sz="0" w:space="0" w:color="auto"/>
        <w:right w:val="none" w:sz="0" w:space="0" w:color="auto"/>
      </w:divBdr>
    </w:div>
    <w:div w:id="568266115">
      <w:bodyDiv w:val="1"/>
      <w:marLeft w:val="0"/>
      <w:marRight w:val="0"/>
      <w:marTop w:val="0"/>
      <w:marBottom w:val="0"/>
      <w:divBdr>
        <w:top w:val="none" w:sz="0" w:space="0" w:color="auto"/>
        <w:left w:val="none" w:sz="0" w:space="0" w:color="auto"/>
        <w:bottom w:val="none" w:sz="0" w:space="0" w:color="auto"/>
        <w:right w:val="none" w:sz="0" w:space="0" w:color="auto"/>
      </w:divBdr>
    </w:div>
    <w:div w:id="583999750">
      <w:bodyDiv w:val="1"/>
      <w:marLeft w:val="0"/>
      <w:marRight w:val="0"/>
      <w:marTop w:val="0"/>
      <w:marBottom w:val="0"/>
      <w:divBdr>
        <w:top w:val="none" w:sz="0" w:space="0" w:color="auto"/>
        <w:left w:val="none" w:sz="0" w:space="0" w:color="auto"/>
        <w:bottom w:val="none" w:sz="0" w:space="0" w:color="auto"/>
        <w:right w:val="none" w:sz="0" w:space="0" w:color="auto"/>
      </w:divBdr>
      <w:divsChild>
        <w:div w:id="818153613">
          <w:marLeft w:val="0"/>
          <w:marRight w:val="0"/>
          <w:marTop w:val="0"/>
          <w:marBottom w:val="0"/>
          <w:divBdr>
            <w:top w:val="none" w:sz="0" w:space="0" w:color="auto"/>
            <w:left w:val="none" w:sz="0" w:space="0" w:color="auto"/>
            <w:bottom w:val="none" w:sz="0" w:space="0" w:color="auto"/>
            <w:right w:val="none" w:sz="0" w:space="0" w:color="auto"/>
          </w:divBdr>
        </w:div>
        <w:div w:id="389695714">
          <w:marLeft w:val="0"/>
          <w:marRight w:val="0"/>
          <w:marTop w:val="0"/>
          <w:marBottom w:val="0"/>
          <w:divBdr>
            <w:top w:val="none" w:sz="0" w:space="0" w:color="auto"/>
            <w:left w:val="none" w:sz="0" w:space="0" w:color="auto"/>
            <w:bottom w:val="none" w:sz="0" w:space="0" w:color="auto"/>
            <w:right w:val="none" w:sz="0" w:space="0" w:color="auto"/>
          </w:divBdr>
        </w:div>
      </w:divsChild>
    </w:div>
    <w:div w:id="584806679">
      <w:bodyDiv w:val="1"/>
      <w:marLeft w:val="0"/>
      <w:marRight w:val="0"/>
      <w:marTop w:val="0"/>
      <w:marBottom w:val="0"/>
      <w:divBdr>
        <w:top w:val="none" w:sz="0" w:space="0" w:color="auto"/>
        <w:left w:val="none" w:sz="0" w:space="0" w:color="auto"/>
        <w:bottom w:val="none" w:sz="0" w:space="0" w:color="auto"/>
        <w:right w:val="none" w:sz="0" w:space="0" w:color="auto"/>
      </w:divBdr>
    </w:div>
    <w:div w:id="590814922">
      <w:bodyDiv w:val="1"/>
      <w:marLeft w:val="0"/>
      <w:marRight w:val="0"/>
      <w:marTop w:val="0"/>
      <w:marBottom w:val="0"/>
      <w:divBdr>
        <w:top w:val="none" w:sz="0" w:space="0" w:color="auto"/>
        <w:left w:val="none" w:sz="0" w:space="0" w:color="auto"/>
        <w:bottom w:val="none" w:sz="0" w:space="0" w:color="auto"/>
        <w:right w:val="none" w:sz="0" w:space="0" w:color="auto"/>
      </w:divBdr>
    </w:div>
    <w:div w:id="593393165">
      <w:bodyDiv w:val="1"/>
      <w:marLeft w:val="0"/>
      <w:marRight w:val="0"/>
      <w:marTop w:val="0"/>
      <w:marBottom w:val="0"/>
      <w:divBdr>
        <w:top w:val="none" w:sz="0" w:space="0" w:color="auto"/>
        <w:left w:val="none" w:sz="0" w:space="0" w:color="auto"/>
        <w:bottom w:val="none" w:sz="0" w:space="0" w:color="auto"/>
        <w:right w:val="none" w:sz="0" w:space="0" w:color="auto"/>
      </w:divBdr>
    </w:div>
    <w:div w:id="603154348">
      <w:bodyDiv w:val="1"/>
      <w:marLeft w:val="0"/>
      <w:marRight w:val="0"/>
      <w:marTop w:val="0"/>
      <w:marBottom w:val="0"/>
      <w:divBdr>
        <w:top w:val="none" w:sz="0" w:space="0" w:color="auto"/>
        <w:left w:val="none" w:sz="0" w:space="0" w:color="auto"/>
        <w:bottom w:val="none" w:sz="0" w:space="0" w:color="auto"/>
        <w:right w:val="none" w:sz="0" w:space="0" w:color="auto"/>
      </w:divBdr>
    </w:div>
    <w:div w:id="618679280">
      <w:bodyDiv w:val="1"/>
      <w:marLeft w:val="0"/>
      <w:marRight w:val="0"/>
      <w:marTop w:val="0"/>
      <w:marBottom w:val="0"/>
      <w:divBdr>
        <w:top w:val="none" w:sz="0" w:space="0" w:color="auto"/>
        <w:left w:val="none" w:sz="0" w:space="0" w:color="auto"/>
        <w:bottom w:val="none" w:sz="0" w:space="0" w:color="auto"/>
        <w:right w:val="none" w:sz="0" w:space="0" w:color="auto"/>
      </w:divBdr>
    </w:div>
    <w:div w:id="648749883">
      <w:bodyDiv w:val="1"/>
      <w:marLeft w:val="0"/>
      <w:marRight w:val="0"/>
      <w:marTop w:val="0"/>
      <w:marBottom w:val="0"/>
      <w:divBdr>
        <w:top w:val="none" w:sz="0" w:space="0" w:color="auto"/>
        <w:left w:val="none" w:sz="0" w:space="0" w:color="auto"/>
        <w:bottom w:val="none" w:sz="0" w:space="0" w:color="auto"/>
        <w:right w:val="none" w:sz="0" w:space="0" w:color="auto"/>
      </w:divBdr>
    </w:div>
    <w:div w:id="656956269">
      <w:bodyDiv w:val="1"/>
      <w:marLeft w:val="0"/>
      <w:marRight w:val="0"/>
      <w:marTop w:val="0"/>
      <w:marBottom w:val="0"/>
      <w:divBdr>
        <w:top w:val="none" w:sz="0" w:space="0" w:color="auto"/>
        <w:left w:val="none" w:sz="0" w:space="0" w:color="auto"/>
        <w:bottom w:val="none" w:sz="0" w:space="0" w:color="auto"/>
        <w:right w:val="none" w:sz="0" w:space="0" w:color="auto"/>
      </w:divBdr>
    </w:div>
    <w:div w:id="659885826">
      <w:bodyDiv w:val="1"/>
      <w:marLeft w:val="0"/>
      <w:marRight w:val="0"/>
      <w:marTop w:val="0"/>
      <w:marBottom w:val="0"/>
      <w:divBdr>
        <w:top w:val="none" w:sz="0" w:space="0" w:color="auto"/>
        <w:left w:val="none" w:sz="0" w:space="0" w:color="auto"/>
        <w:bottom w:val="none" w:sz="0" w:space="0" w:color="auto"/>
        <w:right w:val="none" w:sz="0" w:space="0" w:color="auto"/>
      </w:divBdr>
    </w:div>
    <w:div w:id="671296290">
      <w:bodyDiv w:val="1"/>
      <w:marLeft w:val="0"/>
      <w:marRight w:val="0"/>
      <w:marTop w:val="0"/>
      <w:marBottom w:val="0"/>
      <w:divBdr>
        <w:top w:val="none" w:sz="0" w:space="0" w:color="auto"/>
        <w:left w:val="none" w:sz="0" w:space="0" w:color="auto"/>
        <w:bottom w:val="none" w:sz="0" w:space="0" w:color="auto"/>
        <w:right w:val="none" w:sz="0" w:space="0" w:color="auto"/>
      </w:divBdr>
    </w:div>
    <w:div w:id="671684363">
      <w:bodyDiv w:val="1"/>
      <w:marLeft w:val="0"/>
      <w:marRight w:val="0"/>
      <w:marTop w:val="0"/>
      <w:marBottom w:val="0"/>
      <w:divBdr>
        <w:top w:val="none" w:sz="0" w:space="0" w:color="auto"/>
        <w:left w:val="none" w:sz="0" w:space="0" w:color="auto"/>
        <w:bottom w:val="none" w:sz="0" w:space="0" w:color="auto"/>
        <w:right w:val="none" w:sz="0" w:space="0" w:color="auto"/>
      </w:divBdr>
    </w:div>
    <w:div w:id="671835304">
      <w:bodyDiv w:val="1"/>
      <w:marLeft w:val="0"/>
      <w:marRight w:val="0"/>
      <w:marTop w:val="0"/>
      <w:marBottom w:val="0"/>
      <w:divBdr>
        <w:top w:val="none" w:sz="0" w:space="0" w:color="auto"/>
        <w:left w:val="none" w:sz="0" w:space="0" w:color="auto"/>
        <w:bottom w:val="none" w:sz="0" w:space="0" w:color="auto"/>
        <w:right w:val="none" w:sz="0" w:space="0" w:color="auto"/>
      </w:divBdr>
    </w:div>
    <w:div w:id="675152845">
      <w:bodyDiv w:val="1"/>
      <w:marLeft w:val="0"/>
      <w:marRight w:val="0"/>
      <w:marTop w:val="0"/>
      <w:marBottom w:val="0"/>
      <w:divBdr>
        <w:top w:val="none" w:sz="0" w:space="0" w:color="auto"/>
        <w:left w:val="none" w:sz="0" w:space="0" w:color="auto"/>
        <w:bottom w:val="none" w:sz="0" w:space="0" w:color="auto"/>
        <w:right w:val="none" w:sz="0" w:space="0" w:color="auto"/>
      </w:divBdr>
    </w:div>
    <w:div w:id="676081150">
      <w:bodyDiv w:val="1"/>
      <w:marLeft w:val="0"/>
      <w:marRight w:val="0"/>
      <w:marTop w:val="0"/>
      <w:marBottom w:val="0"/>
      <w:divBdr>
        <w:top w:val="none" w:sz="0" w:space="0" w:color="auto"/>
        <w:left w:val="none" w:sz="0" w:space="0" w:color="auto"/>
        <w:bottom w:val="none" w:sz="0" w:space="0" w:color="auto"/>
        <w:right w:val="none" w:sz="0" w:space="0" w:color="auto"/>
      </w:divBdr>
    </w:div>
    <w:div w:id="700787330">
      <w:bodyDiv w:val="1"/>
      <w:marLeft w:val="0"/>
      <w:marRight w:val="0"/>
      <w:marTop w:val="0"/>
      <w:marBottom w:val="0"/>
      <w:divBdr>
        <w:top w:val="none" w:sz="0" w:space="0" w:color="auto"/>
        <w:left w:val="none" w:sz="0" w:space="0" w:color="auto"/>
        <w:bottom w:val="none" w:sz="0" w:space="0" w:color="auto"/>
        <w:right w:val="none" w:sz="0" w:space="0" w:color="auto"/>
      </w:divBdr>
    </w:div>
    <w:div w:id="712733911">
      <w:bodyDiv w:val="1"/>
      <w:marLeft w:val="0"/>
      <w:marRight w:val="0"/>
      <w:marTop w:val="0"/>
      <w:marBottom w:val="0"/>
      <w:divBdr>
        <w:top w:val="none" w:sz="0" w:space="0" w:color="auto"/>
        <w:left w:val="none" w:sz="0" w:space="0" w:color="auto"/>
        <w:bottom w:val="none" w:sz="0" w:space="0" w:color="auto"/>
        <w:right w:val="none" w:sz="0" w:space="0" w:color="auto"/>
      </w:divBdr>
    </w:div>
    <w:div w:id="716589915">
      <w:bodyDiv w:val="1"/>
      <w:marLeft w:val="0"/>
      <w:marRight w:val="0"/>
      <w:marTop w:val="0"/>
      <w:marBottom w:val="0"/>
      <w:divBdr>
        <w:top w:val="none" w:sz="0" w:space="0" w:color="auto"/>
        <w:left w:val="none" w:sz="0" w:space="0" w:color="auto"/>
        <w:bottom w:val="none" w:sz="0" w:space="0" w:color="auto"/>
        <w:right w:val="none" w:sz="0" w:space="0" w:color="auto"/>
      </w:divBdr>
    </w:div>
    <w:div w:id="717170603">
      <w:bodyDiv w:val="1"/>
      <w:marLeft w:val="0"/>
      <w:marRight w:val="0"/>
      <w:marTop w:val="0"/>
      <w:marBottom w:val="0"/>
      <w:divBdr>
        <w:top w:val="none" w:sz="0" w:space="0" w:color="auto"/>
        <w:left w:val="none" w:sz="0" w:space="0" w:color="auto"/>
        <w:bottom w:val="none" w:sz="0" w:space="0" w:color="auto"/>
        <w:right w:val="none" w:sz="0" w:space="0" w:color="auto"/>
      </w:divBdr>
    </w:div>
    <w:div w:id="744570130">
      <w:bodyDiv w:val="1"/>
      <w:marLeft w:val="0"/>
      <w:marRight w:val="0"/>
      <w:marTop w:val="0"/>
      <w:marBottom w:val="0"/>
      <w:divBdr>
        <w:top w:val="none" w:sz="0" w:space="0" w:color="auto"/>
        <w:left w:val="none" w:sz="0" w:space="0" w:color="auto"/>
        <w:bottom w:val="none" w:sz="0" w:space="0" w:color="auto"/>
        <w:right w:val="none" w:sz="0" w:space="0" w:color="auto"/>
      </w:divBdr>
    </w:div>
    <w:div w:id="757672206">
      <w:bodyDiv w:val="1"/>
      <w:marLeft w:val="0"/>
      <w:marRight w:val="0"/>
      <w:marTop w:val="0"/>
      <w:marBottom w:val="0"/>
      <w:divBdr>
        <w:top w:val="none" w:sz="0" w:space="0" w:color="auto"/>
        <w:left w:val="none" w:sz="0" w:space="0" w:color="auto"/>
        <w:bottom w:val="none" w:sz="0" w:space="0" w:color="auto"/>
        <w:right w:val="none" w:sz="0" w:space="0" w:color="auto"/>
      </w:divBdr>
    </w:div>
    <w:div w:id="760680388">
      <w:bodyDiv w:val="1"/>
      <w:marLeft w:val="0"/>
      <w:marRight w:val="0"/>
      <w:marTop w:val="0"/>
      <w:marBottom w:val="0"/>
      <w:divBdr>
        <w:top w:val="none" w:sz="0" w:space="0" w:color="auto"/>
        <w:left w:val="none" w:sz="0" w:space="0" w:color="auto"/>
        <w:bottom w:val="none" w:sz="0" w:space="0" w:color="auto"/>
        <w:right w:val="none" w:sz="0" w:space="0" w:color="auto"/>
      </w:divBdr>
    </w:div>
    <w:div w:id="761804500">
      <w:bodyDiv w:val="1"/>
      <w:marLeft w:val="0"/>
      <w:marRight w:val="0"/>
      <w:marTop w:val="0"/>
      <w:marBottom w:val="0"/>
      <w:divBdr>
        <w:top w:val="none" w:sz="0" w:space="0" w:color="auto"/>
        <w:left w:val="none" w:sz="0" w:space="0" w:color="auto"/>
        <w:bottom w:val="none" w:sz="0" w:space="0" w:color="auto"/>
        <w:right w:val="none" w:sz="0" w:space="0" w:color="auto"/>
      </w:divBdr>
    </w:div>
    <w:div w:id="764226850">
      <w:bodyDiv w:val="1"/>
      <w:marLeft w:val="0"/>
      <w:marRight w:val="0"/>
      <w:marTop w:val="0"/>
      <w:marBottom w:val="0"/>
      <w:divBdr>
        <w:top w:val="none" w:sz="0" w:space="0" w:color="auto"/>
        <w:left w:val="none" w:sz="0" w:space="0" w:color="auto"/>
        <w:bottom w:val="none" w:sz="0" w:space="0" w:color="auto"/>
        <w:right w:val="none" w:sz="0" w:space="0" w:color="auto"/>
      </w:divBdr>
    </w:div>
    <w:div w:id="771512276">
      <w:bodyDiv w:val="1"/>
      <w:marLeft w:val="0"/>
      <w:marRight w:val="0"/>
      <w:marTop w:val="0"/>
      <w:marBottom w:val="0"/>
      <w:divBdr>
        <w:top w:val="none" w:sz="0" w:space="0" w:color="auto"/>
        <w:left w:val="none" w:sz="0" w:space="0" w:color="auto"/>
        <w:bottom w:val="none" w:sz="0" w:space="0" w:color="auto"/>
        <w:right w:val="none" w:sz="0" w:space="0" w:color="auto"/>
      </w:divBdr>
    </w:div>
    <w:div w:id="801580375">
      <w:bodyDiv w:val="1"/>
      <w:marLeft w:val="0"/>
      <w:marRight w:val="0"/>
      <w:marTop w:val="0"/>
      <w:marBottom w:val="0"/>
      <w:divBdr>
        <w:top w:val="none" w:sz="0" w:space="0" w:color="auto"/>
        <w:left w:val="none" w:sz="0" w:space="0" w:color="auto"/>
        <w:bottom w:val="none" w:sz="0" w:space="0" w:color="auto"/>
        <w:right w:val="none" w:sz="0" w:space="0" w:color="auto"/>
      </w:divBdr>
    </w:div>
    <w:div w:id="812218287">
      <w:bodyDiv w:val="1"/>
      <w:marLeft w:val="0"/>
      <w:marRight w:val="0"/>
      <w:marTop w:val="0"/>
      <w:marBottom w:val="0"/>
      <w:divBdr>
        <w:top w:val="none" w:sz="0" w:space="0" w:color="auto"/>
        <w:left w:val="none" w:sz="0" w:space="0" w:color="auto"/>
        <w:bottom w:val="none" w:sz="0" w:space="0" w:color="auto"/>
        <w:right w:val="none" w:sz="0" w:space="0" w:color="auto"/>
      </w:divBdr>
    </w:div>
    <w:div w:id="821044243">
      <w:bodyDiv w:val="1"/>
      <w:marLeft w:val="0"/>
      <w:marRight w:val="0"/>
      <w:marTop w:val="0"/>
      <w:marBottom w:val="0"/>
      <w:divBdr>
        <w:top w:val="none" w:sz="0" w:space="0" w:color="auto"/>
        <w:left w:val="none" w:sz="0" w:space="0" w:color="auto"/>
        <w:bottom w:val="none" w:sz="0" w:space="0" w:color="auto"/>
        <w:right w:val="none" w:sz="0" w:space="0" w:color="auto"/>
      </w:divBdr>
    </w:div>
    <w:div w:id="822309904">
      <w:bodyDiv w:val="1"/>
      <w:marLeft w:val="0"/>
      <w:marRight w:val="0"/>
      <w:marTop w:val="0"/>
      <w:marBottom w:val="0"/>
      <w:divBdr>
        <w:top w:val="none" w:sz="0" w:space="0" w:color="auto"/>
        <w:left w:val="none" w:sz="0" w:space="0" w:color="auto"/>
        <w:bottom w:val="none" w:sz="0" w:space="0" w:color="auto"/>
        <w:right w:val="none" w:sz="0" w:space="0" w:color="auto"/>
      </w:divBdr>
    </w:div>
    <w:div w:id="833766000">
      <w:bodyDiv w:val="1"/>
      <w:marLeft w:val="0"/>
      <w:marRight w:val="0"/>
      <w:marTop w:val="0"/>
      <w:marBottom w:val="0"/>
      <w:divBdr>
        <w:top w:val="none" w:sz="0" w:space="0" w:color="auto"/>
        <w:left w:val="none" w:sz="0" w:space="0" w:color="auto"/>
        <w:bottom w:val="none" w:sz="0" w:space="0" w:color="auto"/>
        <w:right w:val="none" w:sz="0" w:space="0" w:color="auto"/>
      </w:divBdr>
    </w:div>
    <w:div w:id="846361530">
      <w:bodyDiv w:val="1"/>
      <w:marLeft w:val="0"/>
      <w:marRight w:val="0"/>
      <w:marTop w:val="0"/>
      <w:marBottom w:val="0"/>
      <w:divBdr>
        <w:top w:val="none" w:sz="0" w:space="0" w:color="auto"/>
        <w:left w:val="none" w:sz="0" w:space="0" w:color="auto"/>
        <w:bottom w:val="none" w:sz="0" w:space="0" w:color="auto"/>
        <w:right w:val="none" w:sz="0" w:space="0" w:color="auto"/>
      </w:divBdr>
    </w:div>
    <w:div w:id="862130894">
      <w:bodyDiv w:val="1"/>
      <w:marLeft w:val="0"/>
      <w:marRight w:val="0"/>
      <w:marTop w:val="0"/>
      <w:marBottom w:val="0"/>
      <w:divBdr>
        <w:top w:val="none" w:sz="0" w:space="0" w:color="auto"/>
        <w:left w:val="none" w:sz="0" w:space="0" w:color="auto"/>
        <w:bottom w:val="none" w:sz="0" w:space="0" w:color="auto"/>
        <w:right w:val="none" w:sz="0" w:space="0" w:color="auto"/>
      </w:divBdr>
    </w:div>
    <w:div w:id="862674402">
      <w:bodyDiv w:val="1"/>
      <w:marLeft w:val="0"/>
      <w:marRight w:val="0"/>
      <w:marTop w:val="0"/>
      <w:marBottom w:val="0"/>
      <w:divBdr>
        <w:top w:val="none" w:sz="0" w:space="0" w:color="auto"/>
        <w:left w:val="none" w:sz="0" w:space="0" w:color="auto"/>
        <w:bottom w:val="none" w:sz="0" w:space="0" w:color="auto"/>
        <w:right w:val="none" w:sz="0" w:space="0" w:color="auto"/>
      </w:divBdr>
    </w:div>
    <w:div w:id="865413656">
      <w:bodyDiv w:val="1"/>
      <w:marLeft w:val="0"/>
      <w:marRight w:val="0"/>
      <w:marTop w:val="0"/>
      <w:marBottom w:val="0"/>
      <w:divBdr>
        <w:top w:val="none" w:sz="0" w:space="0" w:color="auto"/>
        <w:left w:val="none" w:sz="0" w:space="0" w:color="auto"/>
        <w:bottom w:val="none" w:sz="0" w:space="0" w:color="auto"/>
        <w:right w:val="none" w:sz="0" w:space="0" w:color="auto"/>
      </w:divBdr>
    </w:div>
    <w:div w:id="869027006">
      <w:bodyDiv w:val="1"/>
      <w:marLeft w:val="0"/>
      <w:marRight w:val="0"/>
      <w:marTop w:val="0"/>
      <w:marBottom w:val="0"/>
      <w:divBdr>
        <w:top w:val="none" w:sz="0" w:space="0" w:color="auto"/>
        <w:left w:val="none" w:sz="0" w:space="0" w:color="auto"/>
        <w:bottom w:val="none" w:sz="0" w:space="0" w:color="auto"/>
        <w:right w:val="none" w:sz="0" w:space="0" w:color="auto"/>
      </w:divBdr>
    </w:div>
    <w:div w:id="886573435">
      <w:bodyDiv w:val="1"/>
      <w:marLeft w:val="0"/>
      <w:marRight w:val="0"/>
      <w:marTop w:val="0"/>
      <w:marBottom w:val="0"/>
      <w:divBdr>
        <w:top w:val="none" w:sz="0" w:space="0" w:color="auto"/>
        <w:left w:val="none" w:sz="0" w:space="0" w:color="auto"/>
        <w:bottom w:val="none" w:sz="0" w:space="0" w:color="auto"/>
        <w:right w:val="none" w:sz="0" w:space="0" w:color="auto"/>
      </w:divBdr>
    </w:div>
    <w:div w:id="887688423">
      <w:bodyDiv w:val="1"/>
      <w:marLeft w:val="0"/>
      <w:marRight w:val="0"/>
      <w:marTop w:val="0"/>
      <w:marBottom w:val="0"/>
      <w:divBdr>
        <w:top w:val="none" w:sz="0" w:space="0" w:color="auto"/>
        <w:left w:val="none" w:sz="0" w:space="0" w:color="auto"/>
        <w:bottom w:val="none" w:sz="0" w:space="0" w:color="auto"/>
        <w:right w:val="none" w:sz="0" w:space="0" w:color="auto"/>
      </w:divBdr>
    </w:div>
    <w:div w:id="911505613">
      <w:bodyDiv w:val="1"/>
      <w:marLeft w:val="0"/>
      <w:marRight w:val="0"/>
      <w:marTop w:val="0"/>
      <w:marBottom w:val="0"/>
      <w:divBdr>
        <w:top w:val="none" w:sz="0" w:space="0" w:color="auto"/>
        <w:left w:val="none" w:sz="0" w:space="0" w:color="auto"/>
        <w:bottom w:val="none" w:sz="0" w:space="0" w:color="auto"/>
        <w:right w:val="none" w:sz="0" w:space="0" w:color="auto"/>
      </w:divBdr>
    </w:div>
    <w:div w:id="925385779">
      <w:bodyDiv w:val="1"/>
      <w:marLeft w:val="0"/>
      <w:marRight w:val="0"/>
      <w:marTop w:val="0"/>
      <w:marBottom w:val="0"/>
      <w:divBdr>
        <w:top w:val="none" w:sz="0" w:space="0" w:color="auto"/>
        <w:left w:val="none" w:sz="0" w:space="0" w:color="auto"/>
        <w:bottom w:val="none" w:sz="0" w:space="0" w:color="auto"/>
        <w:right w:val="none" w:sz="0" w:space="0" w:color="auto"/>
      </w:divBdr>
    </w:div>
    <w:div w:id="938104438">
      <w:bodyDiv w:val="1"/>
      <w:marLeft w:val="0"/>
      <w:marRight w:val="0"/>
      <w:marTop w:val="0"/>
      <w:marBottom w:val="0"/>
      <w:divBdr>
        <w:top w:val="none" w:sz="0" w:space="0" w:color="auto"/>
        <w:left w:val="none" w:sz="0" w:space="0" w:color="auto"/>
        <w:bottom w:val="none" w:sz="0" w:space="0" w:color="auto"/>
        <w:right w:val="none" w:sz="0" w:space="0" w:color="auto"/>
      </w:divBdr>
    </w:div>
    <w:div w:id="952594650">
      <w:bodyDiv w:val="1"/>
      <w:marLeft w:val="0"/>
      <w:marRight w:val="0"/>
      <w:marTop w:val="0"/>
      <w:marBottom w:val="0"/>
      <w:divBdr>
        <w:top w:val="none" w:sz="0" w:space="0" w:color="auto"/>
        <w:left w:val="none" w:sz="0" w:space="0" w:color="auto"/>
        <w:bottom w:val="none" w:sz="0" w:space="0" w:color="auto"/>
        <w:right w:val="none" w:sz="0" w:space="0" w:color="auto"/>
      </w:divBdr>
    </w:div>
    <w:div w:id="958872253">
      <w:bodyDiv w:val="1"/>
      <w:marLeft w:val="0"/>
      <w:marRight w:val="0"/>
      <w:marTop w:val="0"/>
      <w:marBottom w:val="0"/>
      <w:divBdr>
        <w:top w:val="none" w:sz="0" w:space="0" w:color="auto"/>
        <w:left w:val="none" w:sz="0" w:space="0" w:color="auto"/>
        <w:bottom w:val="none" w:sz="0" w:space="0" w:color="auto"/>
        <w:right w:val="none" w:sz="0" w:space="0" w:color="auto"/>
      </w:divBdr>
    </w:div>
    <w:div w:id="963848277">
      <w:bodyDiv w:val="1"/>
      <w:marLeft w:val="0"/>
      <w:marRight w:val="0"/>
      <w:marTop w:val="0"/>
      <w:marBottom w:val="0"/>
      <w:divBdr>
        <w:top w:val="none" w:sz="0" w:space="0" w:color="auto"/>
        <w:left w:val="none" w:sz="0" w:space="0" w:color="auto"/>
        <w:bottom w:val="none" w:sz="0" w:space="0" w:color="auto"/>
        <w:right w:val="none" w:sz="0" w:space="0" w:color="auto"/>
      </w:divBdr>
    </w:div>
    <w:div w:id="978800996">
      <w:bodyDiv w:val="1"/>
      <w:marLeft w:val="0"/>
      <w:marRight w:val="0"/>
      <w:marTop w:val="0"/>
      <w:marBottom w:val="0"/>
      <w:divBdr>
        <w:top w:val="none" w:sz="0" w:space="0" w:color="auto"/>
        <w:left w:val="none" w:sz="0" w:space="0" w:color="auto"/>
        <w:bottom w:val="none" w:sz="0" w:space="0" w:color="auto"/>
        <w:right w:val="none" w:sz="0" w:space="0" w:color="auto"/>
      </w:divBdr>
    </w:div>
    <w:div w:id="983268715">
      <w:bodyDiv w:val="1"/>
      <w:marLeft w:val="0"/>
      <w:marRight w:val="0"/>
      <w:marTop w:val="0"/>
      <w:marBottom w:val="0"/>
      <w:divBdr>
        <w:top w:val="none" w:sz="0" w:space="0" w:color="auto"/>
        <w:left w:val="none" w:sz="0" w:space="0" w:color="auto"/>
        <w:bottom w:val="none" w:sz="0" w:space="0" w:color="auto"/>
        <w:right w:val="none" w:sz="0" w:space="0" w:color="auto"/>
      </w:divBdr>
    </w:div>
    <w:div w:id="983971634">
      <w:bodyDiv w:val="1"/>
      <w:marLeft w:val="0"/>
      <w:marRight w:val="0"/>
      <w:marTop w:val="0"/>
      <w:marBottom w:val="0"/>
      <w:divBdr>
        <w:top w:val="none" w:sz="0" w:space="0" w:color="auto"/>
        <w:left w:val="none" w:sz="0" w:space="0" w:color="auto"/>
        <w:bottom w:val="none" w:sz="0" w:space="0" w:color="auto"/>
        <w:right w:val="none" w:sz="0" w:space="0" w:color="auto"/>
      </w:divBdr>
    </w:div>
    <w:div w:id="985470862">
      <w:bodyDiv w:val="1"/>
      <w:marLeft w:val="0"/>
      <w:marRight w:val="0"/>
      <w:marTop w:val="0"/>
      <w:marBottom w:val="0"/>
      <w:divBdr>
        <w:top w:val="none" w:sz="0" w:space="0" w:color="auto"/>
        <w:left w:val="none" w:sz="0" w:space="0" w:color="auto"/>
        <w:bottom w:val="none" w:sz="0" w:space="0" w:color="auto"/>
        <w:right w:val="none" w:sz="0" w:space="0" w:color="auto"/>
      </w:divBdr>
    </w:div>
    <w:div w:id="986014661">
      <w:bodyDiv w:val="1"/>
      <w:marLeft w:val="0"/>
      <w:marRight w:val="0"/>
      <w:marTop w:val="0"/>
      <w:marBottom w:val="0"/>
      <w:divBdr>
        <w:top w:val="none" w:sz="0" w:space="0" w:color="auto"/>
        <w:left w:val="none" w:sz="0" w:space="0" w:color="auto"/>
        <w:bottom w:val="none" w:sz="0" w:space="0" w:color="auto"/>
        <w:right w:val="none" w:sz="0" w:space="0" w:color="auto"/>
      </w:divBdr>
    </w:div>
    <w:div w:id="988443729">
      <w:bodyDiv w:val="1"/>
      <w:marLeft w:val="0"/>
      <w:marRight w:val="0"/>
      <w:marTop w:val="0"/>
      <w:marBottom w:val="0"/>
      <w:divBdr>
        <w:top w:val="none" w:sz="0" w:space="0" w:color="auto"/>
        <w:left w:val="none" w:sz="0" w:space="0" w:color="auto"/>
        <w:bottom w:val="none" w:sz="0" w:space="0" w:color="auto"/>
        <w:right w:val="none" w:sz="0" w:space="0" w:color="auto"/>
      </w:divBdr>
    </w:div>
    <w:div w:id="990914099">
      <w:bodyDiv w:val="1"/>
      <w:marLeft w:val="0"/>
      <w:marRight w:val="0"/>
      <w:marTop w:val="0"/>
      <w:marBottom w:val="0"/>
      <w:divBdr>
        <w:top w:val="none" w:sz="0" w:space="0" w:color="auto"/>
        <w:left w:val="none" w:sz="0" w:space="0" w:color="auto"/>
        <w:bottom w:val="none" w:sz="0" w:space="0" w:color="auto"/>
        <w:right w:val="none" w:sz="0" w:space="0" w:color="auto"/>
      </w:divBdr>
    </w:div>
    <w:div w:id="1002388615">
      <w:bodyDiv w:val="1"/>
      <w:marLeft w:val="0"/>
      <w:marRight w:val="0"/>
      <w:marTop w:val="0"/>
      <w:marBottom w:val="0"/>
      <w:divBdr>
        <w:top w:val="none" w:sz="0" w:space="0" w:color="auto"/>
        <w:left w:val="none" w:sz="0" w:space="0" w:color="auto"/>
        <w:bottom w:val="none" w:sz="0" w:space="0" w:color="auto"/>
        <w:right w:val="none" w:sz="0" w:space="0" w:color="auto"/>
      </w:divBdr>
    </w:div>
    <w:div w:id="1015691536">
      <w:bodyDiv w:val="1"/>
      <w:marLeft w:val="0"/>
      <w:marRight w:val="0"/>
      <w:marTop w:val="0"/>
      <w:marBottom w:val="0"/>
      <w:divBdr>
        <w:top w:val="none" w:sz="0" w:space="0" w:color="auto"/>
        <w:left w:val="none" w:sz="0" w:space="0" w:color="auto"/>
        <w:bottom w:val="none" w:sz="0" w:space="0" w:color="auto"/>
        <w:right w:val="none" w:sz="0" w:space="0" w:color="auto"/>
      </w:divBdr>
    </w:div>
    <w:div w:id="1019115707">
      <w:bodyDiv w:val="1"/>
      <w:marLeft w:val="0"/>
      <w:marRight w:val="0"/>
      <w:marTop w:val="0"/>
      <w:marBottom w:val="0"/>
      <w:divBdr>
        <w:top w:val="none" w:sz="0" w:space="0" w:color="auto"/>
        <w:left w:val="none" w:sz="0" w:space="0" w:color="auto"/>
        <w:bottom w:val="none" w:sz="0" w:space="0" w:color="auto"/>
        <w:right w:val="none" w:sz="0" w:space="0" w:color="auto"/>
      </w:divBdr>
    </w:div>
    <w:div w:id="1028874413">
      <w:bodyDiv w:val="1"/>
      <w:marLeft w:val="0"/>
      <w:marRight w:val="0"/>
      <w:marTop w:val="0"/>
      <w:marBottom w:val="0"/>
      <w:divBdr>
        <w:top w:val="none" w:sz="0" w:space="0" w:color="auto"/>
        <w:left w:val="none" w:sz="0" w:space="0" w:color="auto"/>
        <w:bottom w:val="none" w:sz="0" w:space="0" w:color="auto"/>
        <w:right w:val="none" w:sz="0" w:space="0" w:color="auto"/>
      </w:divBdr>
    </w:div>
    <w:div w:id="1033503305">
      <w:bodyDiv w:val="1"/>
      <w:marLeft w:val="0"/>
      <w:marRight w:val="0"/>
      <w:marTop w:val="0"/>
      <w:marBottom w:val="0"/>
      <w:divBdr>
        <w:top w:val="none" w:sz="0" w:space="0" w:color="auto"/>
        <w:left w:val="none" w:sz="0" w:space="0" w:color="auto"/>
        <w:bottom w:val="none" w:sz="0" w:space="0" w:color="auto"/>
        <w:right w:val="none" w:sz="0" w:space="0" w:color="auto"/>
      </w:divBdr>
    </w:div>
    <w:div w:id="1035349782">
      <w:bodyDiv w:val="1"/>
      <w:marLeft w:val="0"/>
      <w:marRight w:val="0"/>
      <w:marTop w:val="0"/>
      <w:marBottom w:val="0"/>
      <w:divBdr>
        <w:top w:val="none" w:sz="0" w:space="0" w:color="auto"/>
        <w:left w:val="none" w:sz="0" w:space="0" w:color="auto"/>
        <w:bottom w:val="none" w:sz="0" w:space="0" w:color="auto"/>
        <w:right w:val="none" w:sz="0" w:space="0" w:color="auto"/>
      </w:divBdr>
    </w:div>
    <w:div w:id="1048649496">
      <w:bodyDiv w:val="1"/>
      <w:marLeft w:val="0"/>
      <w:marRight w:val="0"/>
      <w:marTop w:val="0"/>
      <w:marBottom w:val="0"/>
      <w:divBdr>
        <w:top w:val="none" w:sz="0" w:space="0" w:color="auto"/>
        <w:left w:val="none" w:sz="0" w:space="0" w:color="auto"/>
        <w:bottom w:val="none" w:sz="0" w:space="0" w:color="auto"/>
        <w:right w:val="none" w:sz="0" w:space="0" w:color="auto"/>
      </w:divBdr>
    </w:div>
    <w:div w:id="1049067067">
      <w:bodyDiv w:val="1"/>
      <w:marLeft w:val="0"/>
      <w:marRight w:val="0"/>
      <w:marTop w:val="0"/>
      <w:marBottom w:val="0"/>
      <w:divBdr>
        <w:top w:val="none" w:sz="0" w:space="0" w:color="auto"/>
        <w:left w:val="none" w:sz="0" w:space="0" w:color="auto"/>
        <w:bottom w:val="none" w:sz="0" w:space="0" w:color="auto"/>
        <w:right w:val="none" w:sz="0" w:space="0" w:color="auto"/>
      </w:divBdr>
    </w:div>
    <w:div w:id="1060057901">
      <w:bodyDiv w:val="1"/>
      <w:marLeft w:val="0"/>
      <w:marRight w:val="0"/>
      <w:marTop w:val="0"/>
      <w:marBottom w:val="0"/>
      <w:divBdr>
        <w:top w:val="none" w:sz="0" w:space="0" w:color="auto"/>
        <w:left w:val="none" w:sz="0" w:space="0" w:color="auto"/>
        <w:bottom w:val="none" w:sz="0" w:space="0" w:color="auto"/>
        <w:right w:val="none" w:sz="0" w:space="0" w:color="auto"/>
      </w:divBdr>
    </w:div>
    <w:div w:id="1069576819">
      <w:bodyDiv w:val="1"/>
      <w:marLeft w:val="0"/>
      <w:marRight w:val="0"/>
      <w:marTop w:val="0"/>
      <w:marBottom w:val="0"/>
      <w:divBdr>
        <w:top w:val="none" w:sz="0" w:space="0" w:color="auto"/>
        <w:left w:val="none" w:sz="0" w:space="0" w:color="auto"/>
        <w:bottom w:val="none" w:sz="0" w:space="0" w:color="auto"/>
        <w:right w:val="none" w:sz="0" w:space="0" w:color="auto"/>
      </w:divBdr>
    </w:div>
    <w:div w:id="1073435297">
      <w:bodyDiv w:val="1"/>
      <w:marLeft w:val="0"/>
      <w:marRight w:val="0"/>
      <w:marTop w:val="0"/>
      <w:marBottom w:val="0"/>
      <w:divBdr>
        <w:top w:val="none" w:sz="0" w:space="0" w:color="auto"/>
        <w:left w:val="none" w:sz="0" w:space="0" w:color="auto"/>
        <w:bottom w:val="none" w:sz="0" w:space="0" w:color="auto"/>
        <w:right w:val="none" w:sz="0" w:space="0" w:color="auto"/>
      </w:divBdr>
    </w:div>
    <w:div w:id="1097360503">
      <w:bodyDiv w:val="1"/>
      <w:marLeft w:val="0"/>
      <w:marRight w:val="0"/>
      <w:marTop w:val="0"/>
      <w:marBottom w:val="0"/>
      <w:divBdr>
        <w:top w:val="none" w:sz="0" w:space="0" w:color="auto"/>
        <w:left w:val="none" w:sz="0" w:space="0" w:color="auto"/>
        <w:bottom w:val="none" w:sz="0" w:space="0" w:color="auto"/>
        <w:right w:val="none" w:sz="0" w:space="0" w:color="auto"/>
      </w:divBdr>
    </w:div>
    <w:div w:id="1099566213">
      <w:bodyDiv w:val="1"/>
      <w:marLeft w:val="0"/>
      <w:marRight w:val="0"/>
      <w:marTop w:val="0"/>
      <w:marBottom w:val="0"/>
      <w:divBdr>
        <w:top w:val="none" w:sz="0" w:space="0" w:color="auto"/>
        <w:left w:val="none" w:sz="0" w:space="0" w:color="auto"/>
        <w:bottom w:val="none" w:sz="0" w:space="0" w:color="auto"/>
        <w:right w:val="none" w:sz="0" w:space="0" w:color="auto"/>
      </w:divBdr>
    </w:div>
    <w:div w:id="1103308293">
      <w:bodyDiv w:val="1"/>
      <w:marLeft w:val="0"/>
      <w:marRight w:val="0"/>
      <w:marTop w:val="0"/>
      <w:marBottom w:val="0"/>
      <w:divBdr>
        <w:top w:val="none" w:sz="0" w:space="0" w:color="auto"/>
        <w:left w:val="none" w:sz="0" w:space="0" w:color="auto"/>
        <w:bottom w:val="none" w:sz="0" w:space="0" w:color="auto"/>
        <w:right w:val="none" w:sz="0" w:space="0" w:color="auto"/>
      </w:divBdr>
    </w:div>
    <w:div w:id="1146512904">
      <w:bodyDiv w:val="1"/>
      <w:marLeft w:val="0"/>
      <w:marRight w:val="0"/>
      <w:marTop w:val="0"/>
      <w:marBottom w:val="0"/>
      <w:divBdr>
        <w:top w:val="none" w:sz="0" w:space="0" w:color="auto"/>
        <w:left w:val="none" w:sz="0" w:space="0" w:color="auto"/>
        <w:bottom w:val="none" w:sz="0" w:space="0" w:color="auto"/>
        <w:right w:val="none" w:sz="0" w:space="0" w:color="auto"/>
      </w:divBdr>
    </w:div>
    <w:div w:id="1148280018">
      <w:bodyDiv w:val="1"/>
      <w:marLeft w:val="0"/>
      <w:marRight w:val="0"/>
      <w:marTop w:val="0"/>
      <w:marBottom w:val="0"/>
      <w:divBdr>
        <w:top w:val="none" w:sz="0" w:space="0" w:color="auto"/>
        <w:left w:val="none" w:sz="0" w:space="0" w:color="auto"/>
        <w:bottom w:val="none" w:sz="0" w:space="0" w:color="auto"/>
        <w:right w:val="none" w:sz="0" w:space="0" w:color="auto"/>
      </w:divBdr>
    </w:div>
    <w:div w:id="1149135716">
      <w:bodyDiv w:val="1"/>
      <w:marLeft w:val="0"/>
      <w:marRight w:val="0"/>
      <w:marTop w:val="0"/>
      <w:marBottom w:val="0"/>
      <w:divBdr>
        <w:top w:val="none" w:sz="0" w:space="0" w:color="auto"/>
        <w:left w:val="none" w:sz="0" w:space="0" w:color="auto"/>
        <w:bottom w:val="none" w:sz="0" w:space="0" w:color="auto"/>
        <w:right w:val="none" w:sz="0" w:space="0" w:color="auto"/>
      </w:divBdr>
    </w:div>
    <w:div w:id="1159271569">
      <w:bodyDiv w:val="1"/>
      <w:marLeft w:val="0"/>
      <w:marRight w:val="0"/>
      <w:marTop w:val="0"/>
      <w:marBottom w:val="0"/>
      <w:divBdr>
        <w:top w:val="none" w:sz="0" w:space="0" w:color="auto"/>
        <w:left w:val="none" w:sz="0" w:space="0" w:color="auto"/>
        <w:bottom w:val="none" w:sz="0" w:space="0" w:color="auto"/>
        <w:right w:val="none" w:sz="0" w:space="0" w:color="auto"/>
      </w:divBdr>
    </w:div>
    <w:div w:id="1165047919">
      <w:bodyDiv w:val="1"/>
      <w:marLeft w:val="0"/>
      <w:marRight w:val="0"/>
      <w:marTop w:val="0"/>
      <w:marBottom w:val="0"/>
      <w:divBdr>
        <w:top w:val="none" w:sz="0" w:space="0" w:color="auto"/>
        <w:left w:val="none" w:sz="0" w:space="0" w:color="auto"/>
        <w:bottom w:val="none" w:sz="0" w:space="0" w:color="auto"/>
        <w:right w:val="none" w:sz="0" w:space="0" w:color="auto"/>
      </w:divBdr>
    </w:div>
    <w:div w:id="1171603075">
      <w:bodyDiv w:val="1"/>
      <w:marLeft w:val="0"/>
      <w:marRight w:val="0"/>
      <w:marTop w:val="0"/>
      <w:marBottom w:val="0"/>
      <w:divBdr>
        <w:top w:val="none" w:sz="0" w:space="0" w:color="auto"/>
        <w:left w:val="none" w:sz="0" w:space="0" w:color="auto"/>
        <w:bottom w:val="none" w:sz="0" w:space="0" w:color="auto"/>
        <w:right w:val="none" w:sz="0" w:space="0" w:color="auto"/>
      </w:divBdr>
    </w:div>
    <w:div w:id="1187208317">
      <w:bodyDiv w:val="1"/>
      <w:marLeft w:val="0"/>
      <w:marRight w:val="0"/>
      <w:marTop w:val="0"/>
      <w:marBottom w:val="0"/>
      <w:divBdr>
        <w:top w:val="none" w:sz="0" w:space="0" w:color="auto"/>
        <w:left w:val="none" w:sz="0" w:space="0" w:color="auto"/>
        <w:bottom w:val="none" w:sz="0" w:space="0" w:color="auto"/>
        <w:right w:val="none" w:sz="0" w:space="0" w:color="auto"/>
      </w:divBdr>
    </w:div>
    <w:div w:id="1187258371">
      <w:bodyDiv w:val="1"/>
      <w:marLeft w:val="0"/>
      <w:marRight w:val="0"/>
      <w:marTop w:val="0"/>
      <w:marBottom w:val="0"/>
      <w:divBdr>
        <w:top w:val="none" w:sz="0" w:space="0" w:color="auto"/>
        <w:left w:val="none" w:sz="0" w:space="0" w:color="auto"/>
        <w:bottom w:val="none" w:sz="0" w:space="0" w:color="auto"/>
        <w:right w:val="none" w:sz="0" w:space="0" w:color="auto"/>
      </w:divBdr>
    </w:div>
    <w:div w:id="1195271105">
      <w:bodyDiv w:val="1"/>
      <w:marLeft w:val="0"/>
      <w:marRight w:val="0"/>
      <w:marTop w:val="0"/>
      <w:marBottom w:val="0"/>
      <w:divBdr>
        <w:top w:val="none" w:sz="0" w:space="0" w:color="auto"/>
        <w:left w:val="none" w:sz="0" w:space="0" w:color="auto"/>
        <w:bottom w:val="none" w:sz="0" w:space="0" w:color="auto"/>
        <w:right w:val="none" w:sz="0" w:space="0" w:color="auto"/>
      </w:divBdr>
    </w:div>
    <w:div w:id="1217354417">
      <w:bodyDiv w:val="1"/>
      <w:marLeft w:val="0"/>
      <w:marRight w:val="0"/>
      <w:marTop w:val="0"/>
      <w:marBottom w:val="0"/>
      <w:divBdr>
        <w:top w:val="none" w:sz="0" w:space="0" w:color="auto"/>
        <w:left w:val="none" w:sz="0" w:space="0" w:color="auto"/>
        <w:bottom w:val="none" w:sz="0" w:space="0" w:color="auto"/>
        <w:right w:val="none" w:sz="0" w:space="0" w:color="auto"/>
      </w:divBdr>
    </w:div>
    <w:div w:id="1222980847">
      <w:bodyDiv w:val="1"/>
      <w:marLeft w:val="0"/>
      <w:marRight w:val="0"/>
      <w:marTop w:val="0"/>
      <w:marBottom w:val="0"/>
      <w:divBdr>
        <w:top w:val="none" w:sz="0" w:space="0" w:color="auto"/>
        <w:left w:val="none" w:sz="0" w:space="0" w:color="auto"/>
        <w:bottom w:val="none" w:sz="0" w:space="0" w:color="auto"/>
        <w:right w:val="none" w:sz="0" w:space="0" w:color="auto"/>
      </w:divBdr>
    </w:div>
    <w:div w:id="1225722765">
      <w:bodyDiv w:val="1"/>
      <w:marLeft w:val="0"/>
      <w:marRight w:val="0"/>
      <w:marTop w:val="0"/>
      <w:marBottom w:val="0"/>
      <w:divBdr>
        <w:top w:val="none" w:sz="0" w:space="0" w:color="auto"/>
        <w:left w:val="none" w:sz="0" w:space="0" w:color="auto"/>
        <w:bottom w:val="none" w:sz="0" w:space="0" w:color="auto"/>
        <w:right w:val="none" w:sz="0" w:space="0" w:color="auto"/>
      </w:divBdr>
    </w:div>
    <w:div w:id="1229195371">
      <w:bodyDiv w:val="1"/>
      <w:marLeft w:val="0"/>
      <w:marRight w:val="0"/>
      <w:marTop w:val="0"/>
      <w:marBottom w:val="0"/>
      <w:divBdr>
        <w:top w:val="none" w:sz="0" w:space="0" w:color="auto"/>
        <w:left w:val="none" w:sz="0" w:space="0" w:color="auto"/>
        <w:bottom w:val="none" w:sz="0" w:space="0" w:color="auto"/>
        <w:right w:val="none" w:sz="0" w:space="0" w:color="auto"/>
      </w:divBdr>
    </w:div>
    <w:div w:id="1247694174">
      <w:bodyDiv w:val="1"/>
      <w:marLeft w:val="0"/>
      <w:marRight w:val="0"/>
      <w:marTop w:val="0"/>
      <w:marBottom w:val="0"/>
      <w:divBdr>
        <w:top w:val="none" w:sz="0" w:space="0" w:color="auto"/>
        <w:left w:val="none" w:sz="0" w:space="0" w:color="auto"/>
        <w:bottom w:val="none" w:sz="0" w:space="0" w:color="auto"/>
        <w:right w:val="none" w:sz="0" w:space="0" w:color="auto"/>
      </w:divBdr>
    </w:div>
    <w:div w:id="1265186031">
      <w:bodyDiv w:val="1"/>
      <w:marLeft w:val="0"/>
      <w:marRight w:val="0"/>
      <w:marTop w:val="0"/>
      <w:marBottom w:val="0"/>
      <w:divBdr>
        <w:top w:val="none" w:sz="0" w:space="0" w:color="auto"/>
        <w:left w:val="none" w:sz="0" w:space="0" w:color="auto"/>
        <w:bottom w:val="none" w:sz="0" w:space="0" w:color="auto"/>
        <w:right w:val="none" w:sz="0" w:space="0" w:color="auto"/>
      </w:divBdr>
    </w:div>
    <w:div w:id="1266959933">
      <w:bodyDiv w:val="1"/>
      <w:marLeft w:val="0"/>
      <w:marRight w:val="0"/>
      <w:marTop w:val="0"/>
      <w:marBottom w:val="0"/>
      <w:divBdr>
        <w:top w:val="none" w:sz="0" w:space="0" w:color="auto"/>
        <w:left w:val="none" w:sz="0" w:space="0" w:color="auto"/>
        <w:bottom w:val="none" w:sz="0" w:space="0" w:color="auto"/>
        <w:right w:val="none" w:sz="0" w:space="0" w:color="auto"/>
      </w:divBdr>
    </w:div>
    <w:div w:id="1274364181">
      <w:bodyDiv w:val="1"/>
      <w:marLeft w:val="0"/>
      <w:marRight w:val="0"/>
      <w:marTop w:val="0"/>
      <w:marBottom w:val="0"/>
      <w:divBdr>
        <w:top w:val="none" w:sz="0" w:space="0" w:color="auto"/>
        <w:left w:val="none" w:sz="0" w:space="0" w:color="auto"/>
        <w:bottom w:val="none" w:sz="0" w:space="0" w:color="auto"/>
        <w:right w:val="none" w:sz="0" w:space="0" w:color="auto"/>
      </w:divBdr>
    </w:div>
    <w:div w:id="1275290484">
      <w:bodyDiv w:val="1"/>
      <w:marLeft w:val="0"/>
      <w:marRight w:val="0"/>
      <w:marTop w:val="0"/>
      <w:marBottom w:val="0"/>
      <w:divBdr>
        <w:top w:val="none" w:sz="0" w:space="0" w:color="auto"/>
        <w:left w:val="none" w:sz="0" w:space="0" w:color="auto"/>
        <w:bottom w:val="none" w:sz="0" w:space="0" w:color="auto"/>
        <w:right w:val="none" w:sz="0" w:space="0" w:color="auto"/>
      </w:divBdr>
    </w:div>
    <w:div w:id="1276059484">
      <w:bodyDiv w:val="1"/>
      <w:marLeft w:val="0"/>
      <w:marRight w:val="0"/>
      <w:marTop w:val="0"/>
      <w:marBottom w:val="0"/>
      <w:divBdr>
        <w:top w:val="none" w:sz="0" w:space="0" w:color="auto"/>
        <w:left w:val="none" w:sz="0" w:space="0" w:color="auto"/>
        <w:bottom w:val="none" w:sz="0" w:space="0" w:color="auto"/>
        <w:right w:val="none" w:sz="0" w:space="0" w:color="auto"/>
      </w:divBdr>
    </w:div>
    <w:div w:id="1287811657">
      <w:bodyDiv w:val="1"/>
      <w:marLeft w:val="0"/>
      <w:marRight w:val="0"/>
      <w:marTop w:val="0"/>
      <w:marBottom w:val="0"/>
      <w:divBdr>
        <w:top w:val="none" w:sz="0" w:space="0" w:color="auto"/>
        <w:left w:val="none" w:sz="0" w:space="0" w:color="auto"/>
        <w:bottom w:val="none" w:sz="0" w:space="0" w:color="auto"/>
        <w:right w:val="none" w:sz="0" w:space="0" w:color="auto"/>
      </w:divBdr>
    </w:div>
    <w:div w:id="1308053232">
      <w:bodyDiv w:val="1"/>
      <w:marLeft w:val="0"/>
      <w:marRight w:val="0"/>
      <w:marTop w:val="0"/>
      <w:marBottom w:val="0"/>
      <w:divBdr>
        <w:top w:val="none" w:sz="0" w:space="0" w:color="auto"/>
        <w:left w:val="none" w:sz="0" w:space="0" w:color="auto"/>
        <w:bottom w:val="none" w:sz="0" w:space="0" w:color="auto"/>
        <w:right w:val="none" w:sz="0" w:space="0" w:color="auto"/>
      </w:divBdr>
    </w:div>
    <w:div w:id="1310402241">
      <w:bodyDiv w:val="1"/>
      <w:marLeft w:val="0"/>
      <w:marRight w:val="0"/>
      <w:marTop w:val="0"/>
      <w:marBottom w:val="0"/>
      <w:divBdr>
        <w:top w:val="none" w:sz="0" w:space="0" w:color="auto"/>
        <w:left w:val="none" w:sz="0" w:space="0" w:color="auto"/>
        <w:bottom w:val="none" w:sz="0" w:space="0" w:color="auto"/>
        <w:right w:val="none" w:sz="0" w:space="0" w:color="auto"/>
      </w:divBdr>
    </w:div>
    <w:div w:id="1348171709">
      <w:bodyDiv w:val="1"/>
      <w:marLeft w:val="0"/>
      <w:marRight w:val="0"/>
      <w:marTop w:val="0"/>
      <w:marBottom w:val="0"/>
      <w:divBdr>
        <w:top w:val="none" w:sz="0" w:space="0" w:color="auto"/>
        <w:left w:val="none" w:sz="0" w:space="0" w:color="auto"/>
        <w:bottom w:val="none" w:sz="0" w:space="0" w:color="auto"/>
        <w:right w:val="none" w:sz="0" w:space="0" w:color="auto"/>
      </w:divBdr>
    </w:div>
    <w:div w:id="1382245373">
      <w:bodyDiv w:val="1"/>
      <w:marLeft w:val="0"/>
      <w:marRight w:val="0"/>
      <w:marTop w:val="0"/>
      <w:marBottom w:val="0"/>
      <w:divBdr>
        <w:top w:val="none" w:sz="0" w:space="0" w:color="auto"/>
        <w:left w:val="none" w:sz="0" w:space="0" w:color="auto"/>
        <w:bottom w:val="none" w:sz="0" w:space="0" w:color="auto"/>
        <w:right w:val="none" w:sz="0" w:space="0" w:color="auto"/>
      </w:divBdr>
    </w:div>
    <w:div w:id="1385521334">
      <w:bodyDiv w:val="1"/>
      <w:marLeft w:val="0"/>
      <w:marRight w:val="0"/>
      <w:marTop w:val="0"/>
      <w:marBottom w:val="0"/>
      <w:divBdr>
        <w:top w:val="none" w:sz="0" w:space="0" w:color="auto"/>
        <w:left w:val="none" w:sz="0" w:space="0" w:color="auto"/>
        <w:bottom w:val="none" w:sz="0" w:space="0" w:color="auto"/>
        <w:right w:val="none" w:sz="0" w:space="0" w:color="auto"/>
      </w:divBdr>
    </w:div>
    <w:div w:id="1389500399">
      <w:bodyDiv w:val="1"/>
      <w:marLeft w:val="0"/>
      <w:marRight w:val="0"/>
      <w:marTop w:val="0"/>
      <w:marBottom w:val="0"/>
      <w:divBdr>
        <w:top w:val="none" w:sz="0" w:space="0" w:color="auto"/>
        <w:left w:val="none" w:sz="0" w:space="0" w:color="auto"/>
        <w:bottom w:val="none" w:sz="0" w:space="0" w:color="auto"/>
        <w:right w:val="none" w:sz="0" w:space="0" w:color="auto"/>
      </w:divBdr>
    </w:div>
    <w:div w:id="1402290920">
      <w:bodyDiv w:val="1"/>
      <w:marLeft w:val="0"/>
      <w:marRight w:val="0"/>
      <w:marTop w:val="0"/>
      <w:marBottom w:val="0"/>
      <w:divBdr>
        <w:top w:val="none" w:sz="0" w:space="0" w:color="auto"/>
        <w:left w:val="none" w:sz="0" w:space="0" w:color="auto"/>
        <w:bottom w:val="none" w:sz="0" w:space="0" w:color="auto"/>
        <w:right w:val="none" w:sz="0" w:space="0" w:color="auto"/>
      </w:divBdr>
    </w:div>
    <w:div w:id="1403412607">
      <w:bodyDiv w:val="1"/>
      <w:marLeft w:val="0"/>
      <w:marRight w:val="0"/>
      <w:marTop w:val="0"/>
      <w:marBottom w:val="0"/>
      <w:divBdr>
        <w:top w:val="none" w:sz="0" w:space="0" w:color="auto"/>
        <w:left w:val="none" w:sz="0" w:space="0" w:color="auto"/>
        <w:bottom w:val="none" w:sz="0" w:space="0" w:color="auto"/>
        <w:right w:val="none" w:sz="0" w:space="0" w:color="auto"/>
      </w:divBdr>
    </w:div>
    <w:div w:id="1420179974">
      <w:bodyDiv w:val="1"/>
      <w:marLeft w:val="0"/>
      <w:marRight w:val="0"/>
      <w:marTop w:val="0"/>
      <w:marBottom w:val="0"/>
      <w:divBdr>
        <w:top w:val="none" w:sz="0" w:space="0" w:color="auto"/>
        <w:left w:val="none" w:sz="0" w:space="0" w:color="auto"/>
        <w:bottom w:val="none" w:sz="0" w:space="0" w:color="auto"/>
        <w:right w:val="none" w:sz="0" w:space="0" w:color="auto"/>
      </w:divBdr>
    </w:div>
    <w:div w:id="1422796321">
      <w:bodyDiv w:val="1"/>
      <w:marLeft w:val="0"/>
      <w:marRight w:val="0"/>
      <w:marTop w:val="0"/>
      <w:marBottom w:val="0"/>
      <w:divBdr>
        <w:top w:val="none" w:sz="0" w:space="0" w:color="auto"/>
        <w:left w:val="none" w:sz="0" w:space="0" w:color="auto"/>
        <w:bottom w:val="none" w:sz="0" w:space="0" w:color="auto"/>
        <w:right w:val="none" w:sz="0" w:space="0" w:color="auto"/>
      </w:divBdr>
    </w:div>
    <w:div w:id="1430157038">
      <w:bodyDiv w:val="1"/>
      <w:marLeft w:val="0"/>
      <w:marRight w:val="0"/>
      <w:marTop w:val="0"/>
      <w:marBottom w:val="0"/>
      <w:divBdr>
        <w:top w:val="none" w:sz="0" w:space="0" w:color="auto"/>
        <w:left w:val="none" w:sz="0" w:space="0" w:color="auto"/>
        <w:bottom w:val="none" w:sz="0" w:space="0" w:color="auto"/>
        <w:right w:val="none" w:sz="0" w:space="0" w:color="auto"/>
      </w:divBdr>
    </w:div>
    <w:div w:id="1440679750">
      <w:bodyDiv w:val="1"/>
      <w:marLeft w:val="0"/>
      <w:marRight w:val="0"/>
      <w:marTop w:val="0"/>
      <w:marBottom w:val="0"/>
      <w:divBdr>
        <w:top w:val="none" w:sz="0" w:space="0" w:color="auto"/>
        <w:left w:val="none" w:sz="0" w:space="0" w:color="auto"/>
        <w:bottom w:val="none" w:sz="0" w:space="0" w:color="auto"/>
        <w:right w:val="none" w:sz="0" w:space="0" w:color="auto"/>
      </w:divBdr>
    </w:div>
    <w:div w:id="1446465984">
      <w:bodyDiv w:val="1"/>
      <w:marLeft w:val="0"/>
      <w:marRight w:val="0"/>
      <w:marTop w:val="0"/>
      <w:marBottom w:val="0"/>
      <w:divBdr>
        <w:top w:val="none" w:sz="0" w:space="0" w:color="auto"/>
        <w:left w:val="none" w:sz="0" w:space="0" w:color="auto"/>
        <w:bottom w:val="none" w:sz="0" w:space="0" w:color="auto"/>
        <w:right w:val="none" w:sz="0" w:space="0" w:color="auto"/>
      </w:divBdr>
    </w:div>
    <w:div w:id="1447652560">
      <w:bodyDiv w:val="1"/>
      <w:marLeft w:val="0"/>
      <w:marRight w:val="0"/>
      <w:marTop w:val="0"/>
      <w:marBottom w:val="0"/>
      <w:divBdr>
        <w:top w:val="none" w:sz="0" w:space="0" w:color="auto"/>
        <w:left w:val="none" w:sz="0" w:space="0" w:color="auto"/>
        <w:bottom w:val="none" w:sz="0" w:space="0" w:color="auto"/>
        <w:right w:val="none" w:sz="0" w:space="0" w:color="auto"/>
      </w:divBdr>
    </w:div>
    <w:div w:id="1463769918">
      <w:bodyDiv w:val="1"/>
      <w:marLeft w:val="0"/>
      <w:marRight w:val="0"/>
      <w:marTop w:val="0"/>
      <w:marBottom w:val="0"/>
      <w:divBdr>
        <w:top w:val="none" w:sz="0" w:space="0" w:color="auto"/>
        <w:left w:val="none" w:sz="0" w:space="0" w:color="auto"/>
        <w:bottom w:val="none" w:sz="0" w:space="0" w:color="auto"/>
        <w:right w:val="none" w:sz="0" w:space="0" w:color="auto"/>
      </w:divBdr>
    </w:div>
    <w:div w:id="1476726537">
      <w:bodyDiv w:val="1"/>
      <w:marLeft w:val="0"/>
      <w:marRight w:val="0"/>
      <w:marTop w:val="0"/>
      <w:marBottom w:val="0"/>
      <w:divBdr>
        <w:top w:val="none" w:sz="0" w:space="0" w:color="auto"/>
        <w:left w:val="none" w:sz="0" w:space="0" w:color="auto"/>
        <w:bottom w:val="none" w:sz="0" w:space="0" w:color="auto"/>
        <w:right w:val="none" w:sz="0" w:space="0" w:color="auto"/>
      </w:divBdr>
    </w:div>
    <w:div w:id="1478455259">
      <w:bodyDiv w:val="1"/>
      <w:marLeft w:val="0"/>
      <w:marRight w:val="0"/>
      <w:marTop w:val="0"/>
      <w:marBottom w:val="0"/>
      <w:divBdr>
        <w:top w:val="none" w:sz="0" w:space="0" w:color="auto"/>
        <w:left w:val="none" w:sz="0" w:space="0" w:color="auto"/>
        <w:bottom w:val="none" w:sz="0" w:space="0" w:color="auto"/>
        <w:right w:val="none" w:sz="0" w:space="0" w:color="auto"/>
      </w:divBdr>
    </w:div>
    <w:div w:id="1490094575">
      <w:bodyDiv w:val="1"/>
      <w:marLeft w:val="0"/>
      <w:marRight w:val="0"/>
      <w:marTop w:val="0"/>
      <w:marBottom w:val="0"/>
      <w:divBdr>
        <w:top w:val="none" w:sz="0" w:space="0" w:color="auto"/>
        <w:left w:val="none" w:sz="0" w:space="0" w:color="auto"/>
        <w:bottom w:val="none" w:sz="0" w:space="0" w:color="auto"/>
        <w:right w:val="none" w:sz="0" w:space="0" w:color="auto"/>
      </w:divBdr>
    </w:div>
    <w:div w:id="1504392526">
      <w:bodyDiv w:val="1"/>
      <w:marLeft w:val="0"/>
      <w:marRight w:val="0"/>
      <w:marTop w:val="0"/>
      <w:marBottom w:val="0"/>
      <w:divBdr>
        <w:top w:val="none" w:sz="0" w:space="0" w:color="auto"/>
        <w:left w:val="none" w:sz="0" w:space="0" w:color="auto"/>
        <w:bottom w:val="none" w:sz="0" w:space="0" w:color="auto"/>
        <w:right w:val="none" w:sz="0" w:space="0" w:color="auto"/>
      </w:divBdr>
    </w:div>
    <w:div w:id="1518422226">
      <w:bodyDiv w:val="1"/>
      <w:marLeft w:val="0"/>
      <w:marRight w:val="0"/>
      <w:marTop w:val="0"/>
      <w:marBottom w:val="0"/>
      <w:divBdr>
        <w:top w:val="none" w:sz="0" w:space="0" w:color="auto"/>
        <w:left w:val="none" w:sz="0" w:space="0" w:color="auto"/>
        <w:bottom w:val="none" w:sz="0" w:space="0" w:color="auto"/>
        <w:right w:val="none" w:sz="0" w:space="0" w:color="auto"/>
      </w:divBdr>
    </w:div>
    <w:div w:id="1523665926">
      <w:bodyDiv w:val="1"/>
      <w:marLeft w:val="0"/>
      <w:marRight w:val="0"/>
      <w:marTop w:val="0"/>
      <w:marBottom w:val="0"/>
      <w:divBdr>
        <w:top w:val="none" w:sz="0" w:space="0" w:color="auto"/>
        <w:left w:val="none" w:sz="0" w:space="0" w:color="auto"/>
        <w:bottom w:val="none" w:sz="0" w:space="0" w:color="auto"/>
        <w:right w:val="none" w:sz="0" w:space="0" w:color="auto"/>
      </w:divBdr>
    </w:div>
    <w:div w:id="1533685583">
      <w:bodyDiv w:val="1"/>
      <w:marLeft w:val="0"/>
      <w:marRight w:val="0"/>
      <w:marTop w:val="0"/>
      <w:marBottom w:val="0"/>
      <w:divBdr>
        <w:top w:val="none" w:sz="0" w:space="0" w:color="auto"/>
        <w:left w:val="none" w:sz="0" w:space="0" w:color="auto"/>
        <w:bottom w:val="none" w:sz="0" w:space="0" w:color="auto"/>
        <w:right w:val="none" w:sz="0" w:space="0" w:color="auto"/>
      </w:divBdr>
    </w:div>
    <w:div w:id="1543591840">
      <w:bodyDiv w:val="1"/>
      <w:marLeft w:val="0"/>
      <w:marRight w:val="0"/>
      <w:marTop w:val="0"/>
      <w:marBottom w:val="0"/>
      <w:divBdr>
        <w:top w:val="none" w:sz="0" w:space="0" w:color="auto"/>
        <w:left w:val="none" w:sz="0" w:space="0" w:color="auto"/>
        <w:bottom w:val="none" w:sz="0" w:space="0" w:color="auto"/>
        <w:right w:val="none" w:sz="0" w:space="0" w:color="auto"/>
      </w:divBdr>
    </w:div>
    <w:div w:id="1552502383">
      <w:bodyDiv w:val="1"/>
      <w:marLeft w:val="0"/>
      <w:marRight w:val="0"/>
      <w:marTop w:val="0"/>
      <w:marBottom w:val="0"/>
      <w:divBdr>
        <w:top w:val="none" w:sz="0" w:space="0" w:color="auto"/>
        <w:left w:val="none" w:sz="0" w:space="0" w:color="auto"/>
        <w:bottom w:val="none" w:sz="0" w:space="0" w:color="auto"/>
        <w:right w:val="none" w:sz="0" w:space="0" w:color="auto"/>
      </w:divBdr>
    </w:div>
    <w:div w:id="1559121976">
      <w:bodyDiv w:val="1"/>
      <w:marLeft w:val="0"/>
      <w:marRight w:val="0"/>
      <w:marTop w:val="0"/>
      <w:marBottom w:val="0"/>
      <w:divBdr>
        <w:top w:val="none" w:sz="0" w:space="0" w:color="auto"/>
        <w:left w:val="none" w:sz="0" w:space="0" w:color="auto"/>
        <w:bottom w:val="none" w:sz="0" w:space="0" w:color="auto"/>
        <w:right w:val="none" w:sz="0" w:space="0" w:color="auto"/>
      </w:divBdr>
    </w:div>
    <w:div w:id="1575359288">
      <w:bodyDiv w:val="1"/>
      <w:marLeft w:val="0"/>
      <w:marRight w:val="0"/>
      <w:marTop w:val="0"/>
      <w:marBottom w:val="0"/>
      <w:divBdr>
        <w:top w:val="none" w:sz="0" w:space="0" w:color="auto"/>
        <w:left w:val="none" w:sz="0" w:space="0" w:color="auto"/>
        <w:bottom w:val="none" w:sz="0" w:space="0" w:color="auto"/>
        <w:right w:val="none" w:sz="0" w:space="0" w:color="auto"/>
      </w:divBdr>
    </w:div>
    <w:div w:id="1579167083">
      <w:bodyDiv w:val="1"/>
      <w:marLeft w:val="0"/>
      <w:marRight w:val="0"/>
      <w:marTop w:val="0"/>
      <w:marBottom w:val="0"/>
      <w:divBdr>
        <w:top w:val="none" w:sz="0" w:space="0" w:color="auto"/>
        <w:left w:val="none" w:sz="0" w:space="0" w:color="auto"/>
        <w:bottom w:val="none" w:sz="0" w:space="0" w:color="auto"/>
        <w:right w:val="none" w:sz="0" w:space="0" w:color="auto"/>
      </w:divBdr>
    </w:div>
    <w:div w:id="1608847632">
      <w:bodyDiv w:val="1"/>
      <w:marLeft w:val="0"/>
      <w:marRight w:val="0"/>
      <w:marTop w:val="0"/>
      <w:marBottom w:val="0"/>
      <w:divBdr>
        <w:top w:val="none" w:sz="0" w:space="0" w:color="auto"/>
        <w:left w:val="none" w:sz="0" w:space="0" w:color="auto"/>
        <w:bottom w:val="none" w:sz="0" w:space="0" w:color="auto"/>
        <w:right w:val="none" w:sz="0" w:space="0" w:color="auto"/>
      </w:divBdr>
    </w:div>
    <w:div w:id="1615599696">
      <w:bodyDiv w:val="1"/>
      <w:marLeft w:val="0"/>
      <w:marRight w:val="0"/>
      <w:marTop w:val="0"/>
      <w:marBottom w:val="0"/>
      <w:divBdr>
        <w:top w:val="none" w:sz="0" w:space="0" w:color="auto"/>
        <w:left w:val="none" w:sz="0" w:space="0" w:color="auto"/>
        <w:bottom w:val="none" w:sz="0" w:space="0" w:color="auto"/>
        <w:right w:val="none" w:sz="0" w:space="0" w:color="auto"/>
      </w:divBdr>
    </w:div>
    <w:div w:id="1616135779">
      <w:bodyDiv w:val="1"/>
      <w:marLeft w:val="0"/>
      <w:marRight w:val="0"/>
      <w:marTop w:val="0"/>
      <w:marBottom w:val="0"/>
      <w:divBdr>
        <w:top w:val="none" w:sz="0" w:space="0" w:color="auto"/>
        <w:left w:val="none" w:sz="0" w:space="0" w:color="auto"/>
        <w:bottom w:val="none" w:sz="0" w:space="0" w:color="auto"/>
        <w:right w:val="none" w:sz="0" w:space="0" w:color="auto"/>
      </w:divBdr>
    </w:div>
    <w:div w:id="1632437342">
      <w:bodyDiv w:val="1"/>
      <w:marLeft w:val="0"/>
      <w:marRight w:val="0"/>
      <w:marTop w:val="0"/>
      <w:marBottom w:val="0"/>
      <w:divBdr>
        <w:top w:val="none" w:sz="0" w:space="0" w:color="auto"/>
        <w:left w:val="none" w:sz="0" w:space="0" w:color="auto"/>
        <w:bottom w:val="none" w:sz="0" w:space="0" w:color="auto"/>
        <w:right w:val="none" w:sz="0" w:space="0" w:color="auto"/>
      </w:divBdr>
    </w:div>
    <w:div w:id="1646473262">
      <w:bodyDiv w:val="1"/>
      <w:marLeft w:val="0"/>
      <w:marRight w:val="0"/>
      <w:marTop w:val="0"/>
      <w:marBottom w:val="0"/>
      <w:divBdr>
        <w:top w:val="none" w:sz="0" w:space="0" w:color="auto"/>
        <w:left w:val="none" w:sz="0" w:space="0" w:color="auto"/>
        <w:bottom w:val="none" w:sz="0" w:space="0" w:color="auto"/>
        <w:right w:val="none" w:sz="0" w:space="0" w:color="auto"/>
      </w:divBdr>
    </w:div>
    <w:div w:id="1646859828">
      <w:bodyDiv w:val="1"/>
      <w:marLeft w:val="0"/>
      <w:marRight w:val="0"/>
      <w:marTop w:val="0"/>
      <w:marBottom w:val="0"/>
      <w:divBdr>
        <w:top w:val="none" w:sz="0" w:space="0" w:color="auto"/>
        <w:left w:val="none" w:sz="0" w:space="0" w:color="auto"/>
        <w:bottom w:val="none" w:sz="0" w:space="0" w:color="auto"/>
        <w:right w:val="none" w:sz="0" w:space="0" w:color="auto"/>
      </w:divBdr>
    </w:div>
    <w:div w:id="1652518383">
      <w:bodyDiv w:val="1"/>
      <w:marLeft w:val="0"/>
      <w:marRight w:val="0"/>
      <w:marTop w:val="0"/>
      <w:marBottom w:val="0"/>
      <w:divBdr>
        <w:top w:val="none" w:sz="0" w:space="0" w:color="auto"/>
        <w:left w:val="none" w:sz="0" w:space="0" w:color="auto"/>
        <w:bottom w:val="none" w:sz="0" w:space="0" w:color="auto"/>
        <w:right w:val="none" w:sz="0" w:space="0" w:color="auto"/>
      </w:divBdr>
    </w:div>
    <w:div w:id="1652758790">
      <w:bodyDiv w:val="1"/>
      <w:marLeft w:val="0"/>
      <w:marRight w:val="0"/>
      <w:marTop w:val="0"/>
      <w:marBottom w:val="0"/>
      <w:divBdr>
        <w:top w:val="none" w:sz="0" w:space="0" w:color="auto"/>
        <w:left w:val="none" w:sz="0" w:space="0" w:color="auto"/>
        <w:bottom w:val="none" w:sz="0" w:space="0" w:color="auto"/>
        <w:right w:val="none" w:sz="0" w:space="0" w:color="auto"/>
      </w:divBdr>
    </w:div>
    <w:div w:id="1661425335">
      <w:bodyDiv w:val="1"/>
      <w:marLeft w:val="0"/>
      <w:marRight w:val="0"/>
      <w:marTop w:val="0"/>
      <w:marBottom w:val="0"/>
      <w:divBdr>
        <w:top w:val="none" w:sz="0" w:space="0" w:color="auto"/>
        <w:left w:val="none" w:sz="0" w:space="0" w:color="auto"/>
        <w:bottom w:val="none" w:sz="0" w:space="0" w:color="auto"/>
        <w:right w:val="none" w:sz="0" w:space="0" w:color="auto"/>
      </w:divBdr>
    </w:div>
    <w:div w:id="1666325228">
      <w:bodyDiv w:val="1"/>
      <w:marLeft w:val="0"/>
      <w:marRight w:val="0"/>
      <w:marTop w:val="0"/>
      <w:marBottom w:val="0"/>
      <w:divBdr>
        <w:top w:val="none" w:sz="0" w:space="0" w:color="auto"/>
        <w:left w:val="none" w:sz="0" w:space="0" w:color="auto"/>
        <w:bottom w:val="none" w:sz="0" w:space="0" w:color="auto"/>
        <w:right w:val="none" w:sz="0" w:space="0" w:color="auto"/>
      </w:divBdr>
    </w:div>
    <w:div w:id="1667130616">
      <w:bodyDiv w:val="1"/>
      <w:marLeft w:val="0"/>
      <w:marRight w:val="0"/>
      <w:marTop w:val="0"/>
      <w:marBottom w:val="0"/>
      <w:divBdr>
        <w:top w:val="none" w:sz="0" w:space="0" w:color="auto"/>
        <w:left w:val="none" w:sz="0" w:space="0" w:color="auto"/>
        <w:bottom w:val="none" w:sz="0" w:space="0" w:color="auto"/>
        <w:right w:val="none" w:sz="0" w:space="0" w:color="auto"/>
      </w:divBdr>
    </w:div>
    <w:div w:id="1668442080">
      <w:bodyDiv w:val="1"/>
      <w:marLeft w:val="0"/>
      <w:marRight w:val="0"/>
      <w:marTop w:val="0"/>
      <w:marBottom w:val="0"/>
      <w:divBdr>
        <w:top w:val="none" w:sz="0" w:space="0" w:color="auto"/>
        <w:left w:val="none" w:sz="0" w:space="0" w:color="auto"/>
        <w:bottom w:val="none" w:sz="0" w:space="0" w:color="auto"/>
        <w:right w:val="none" w:sz="0" w:space="0" w:color="auto"/>
      </w:divBdr>
    </w:div>
    <w:div w:id="1673946755">
      <w:bodyDiv w:val="1"/>
      <w:marLeft w:val="0"/>
      <w:marRight w:val="0"/>
      <w:marTop w:val="0"/>
      <w:marBottom w:val="0"/>
      <w:divBdr>
        <w:top w:val="none" w:sz="0" w:space="0" w:color="auto"/>
        <w:left w:val="none" w:sz="0" w:space="0" w:color="auto"/>
        <w:bottom w:val="none" w:sz="0" w:space="0" w:color="auto"/>
        <w:right w:val="none" w:sz="0" w:space="0" w:color="auto"/>
      </w:divBdr>
    </w:div>
    <w:div w:id="1690254081">
      <w:bodyDiv w:val="1"/>
      <w:marLeft w:val="0"/>
      <w:marRight w:val="0"/>
      <w:marTop w:val="0"/>
      <w:marBottom w:val="0"/>
      <w:divBdr>
        <w:top w:val="none" w:sz="0" w:space="0" w:color="auto"/>
        <w:left w:val="none" w:sz="0" w:space="0" w:color="auto"/>
        <w:bottom w:val="none" w:sz="0" w:space="0" w:color="auto"/>
        <w:right w:val="none" w:sz="0" w:space="0" w:color="auto"/>
      </w:divBdr>
    </w:div>
    <w:div w:id="1706363801">
      <w:bodyDiv w:val="1"/>
      <w:marLeft w:val="0"/>
      <w:marRight w:val="0"/>
      <w:marTop w:val="0"/>
      <w:marBottom w:val="0"/>
      <w:divBdr>
        <w:top w:val="none" w:sz="0" w:space="0" w:color="auto"/>
        <w:left w:val="none" w:sz="0" w:space="0" w:color="auto"/>
        <w:bottom w:val="none" w:sz="0" w:space="0" w:color="auto"/>
        <w:right w:val="none" w:sz="0" w:space="0" w:color="auto"/>
      </w:divBdr>
    </w:div>
    <w:div w:id="1709259621">
      <w:bodyDiv w:val="1"/>
      <w:marLeft w:val="0"/>
      <w:marRight w:val="0"/>
      <w:marTop w:val="0"/>
      <w:marBottom w:val="0"/>
      <w:divBdr>
        <w:top w:val="none" w:sz="0" w:space="0" w:color="auto"/>
        <w:left w:val="none" w:sz="0" w:space="0" w:color="auto"/>
        <w:bottom w:val="none" w:sz="0" w:space="0" w:color="auto"/>
        <w:right w:val="none" w:sz="0" w:space="0" w:color="auto"/>
      </w:divBdr>
    </w:div>
    <w:div w:id="1715541079">
      <w:bodyDiv w:val="1"/>
      <w:marLeft w:val="0"/>
      <w:marRight w:val="0"/>
      <w:marTop w:val="0"/>
      <w:marBottom w:val="0"/>
      <w:divBdr>
        <w:top w:val="none" w:sz="0" w:space="0" w:color="auto"/>
        <w:left w:val="none" w:sz="0" w:space="0" w:color="auto"/>
        <w:bottom w:val="none" w:sz="0" w:space="0" w:color="auto"/>
        <w:right w:val="none" w:sz="0" w:space="0" w:color="auto"/>
      </w:divBdr>
    </w:div>
    <w:div w:id="1725324542">
      <w:bodyDiv w:val="1"/>
      <w:marLeft w:val="0"/>
      <w:marRight w:val="0"/>
      <w:marTop w:val="0"/>
      <w:marBottom w:val="0"/>
      <w:divBdr>
        <w:top w:val="none" w:sz="0" w:space="0" w:color="auto"/>
        <w:left w:val="none" w:sz="0" w:space="0" w:color="auto"/>
        <w:bottom w:val="none" w:sz="0" w:space="0" w:color="auto"/>
        <w:right w:val="none" w:sz="0" w:space="0" w:color="auto"/>
      </w:divBdr>
    </w:div>
    <w:div w:id="1740205584">
      <w:bodyDiv w:val="1"/>
      <w:marLeft w:val="0"/>
      <w:marRight w:val="0"/>
      <w:marTop w:val="0"/>
      <w:marBottom w:val="0"/>
      <w:divBdr>
        <w:top w:val="none" w:sz="0" w:space="0" w:color="auto"/>
        <w:left w:val="none" w:sz="0" w:space="0" w:color="auto"/>
        <w:bottom w:val="none" w:sz="0" w:space="0" w:color="auto"/>
        <w:right w:val="none" w:sz="0" w:space="0" w:color="auto"/>
      </w:divBdr>
    </w:div>
    <w:div w:id="1745644926">
      <w:bodyDiv w:val="1"/>
      <w:marLeft w:val="0"/>
      <w:marRight w:val="0"/>
      <w:marTop w:val="0"/>
      <w:marBottom w:val="0"/>
      <w:divBdr>
        <w:top w:val="none" w:sz="0" w:space="0" w:color="auto"/>
        <w:left w:val="none" w:sz="0" w:space="0" w:color="auto"/>
        <w:bottom w:val="none" w:sz="0" w:space="0" w:color="auto"/>
        <w:right w:val="none" w:sz="0" w:space="0" w:color="auto"/>
      </w:divBdr>
    </w:div>
    <w:div w:id="1749421554">
      <w:bodyDiv w:val="1"/>
      <w:marLeft w:val="0"/>
      <w:marRight w:val="0"/>
      <w:marTop w:val="0"/>
      <w:marBottom w:val="0"/>
      <w:divBdr>
        <w:top w:val="none" w:sz="0" w:space="0" w:color="auto"/>
        <w:left w:val="none" w:sz="0" w:space="0" w:color="auto"/>
        <w:bottom w:val="none" w:sz="0" w:space="0" w:color="auto"/>
        <w:right w:val="none" w:sz="0" w:space="0" w:color="auto"/>
      </w:divBdr>
    </w:div>
    <w:div w:id="1761292868">
      <w:bodyDiv w:val="1"/>
      <w:marLeft w:val="0"/>
      <w:marRight w:val="0"/>
      <w:marTop w:val="0"/>
      <w:marBottom w:val="0"/>
      <w:divBdr>
        <w:top w:val="none" w:sz="0" w:space="0" w:color="auto"/>
        <w:left w:val="none" w:sz="0" w:space="0" w:color="auto"/>
        <w:bottom w:val="none" w:sz="0" w:space="0" w:color="auto"/>
        <w:right w:val="none" w:sz="0" w:space="0" w:color="auto"/>
      </w:divBdr>
    </w:div>
    <w:div w:id="1771387759">
      <w:bodyDiv w:val="1"/>
      <w:marLeft w:val="0"/>
      <w:marRight w:val="0"/>
      <w:marTop w:val="0"/>
      <w:marBottom w:val="0"/>
      <w:divBdr>
        <w:top w:val="none" w:sz="0" w:space="0" w:color="auto"/>
        <w:left w:val="none" w:sz="0" w:space="0" w:color="auto"/>
        <w:bottom w:val="none" w:sz="0" w:space="0" w:color="auto"/>
        <w:right w:val="none" w:sz="0" w:space="0" w:color="auto"/>
      </w:divBdr>
    </w:div>
    <w:div w:id="1773162158">
      <w:bodyDiv w:val="1"/>
      <w:marLeft w:val="0"/>
      <w:marRight w:val="0"/>
      <w:marTop w:val="0"/>
      <w:marBottom w:val="0"/>
      <w:divBdr>
        <w:top w:val="none" w:sz="0" w:space="0" w:color="auto"/>
        <w:left w:val="none" w:sz="0" w:space="0" w:color="auto"/>
        <w:bottom w:val="none" w:sz="0" w:space="0" w:color="auto"/>
        <w:right w:val="none" w:sz="0" w:space="0" w:color="auto"/>
      </w:divBdr>
    </w:div>
    <w:div w:id="1786386640">
      <w:bodyDiv w:val="1"/>
      <w:marLeft w:val="0"/>
      <w:marRight w:val="0"/>
      <w:marTop w:val="0"/>
      <w:marBottom w:val="0"/>
      <w:divBdr>
        <w:top w:val="none" w:sz="0" w:space="0" w:color="auto"/>
        <w:left w:val="none" w:sz="0" w:space="0" w:color="auto"/>
        <w:bottom w:val="none" w:sz="0" w:space="0" w:color="auto"/>
        <w:right w:val="none" w:sz="0" w:space="0" w:color="auto"/>
      </w:divBdr>
    </w:div>
    <w:div w:id="1787657045">
      <w:bodyDiv w:val="1"/>
      <w:marLeft w:val="0"/>
      <w:marRight w:val="0"/>
      <w:marTop w:val="0"/>
      <w:marBottom w:val="0"/>
      <w:divBdr>
        <w:top w:val="none" w:sz="0" w:space="0" w:color="auto"/>
        <w:left w:val="none" w:sz="0" w:space="0" w:color="auto"/>
        <w:bottom w:val="none" w:sz="0" w:space="0" w:color="auto"/>
        <w:right w:val="none" w:sz="0" w:space="0" w:color="auto"/>
      </w:divBdr>
    </w:div>
    <w:div w:id="1797799627">
      <w:bodyDiv w:val="1"/>
      <w:marLeft w:val="0"/>
      <w:marRight w:val="0"/>
      <w:marTop w:val="0"/>
      <w:marBottom w:val="0"/>
      <w:divBdr>
        <w:top w:val="none" w:sz="0" w:space="0" w:color="auto"/>
        <w:left w:val="none" w:sz="0" w:space="0" w:color="auto"/>
        <w:bottom w:val="none" w:sz="0" w:space="0" w:color="auto"/>
        <w:right w:val="none" w:sz="0" w:space="0" w:color="auto"/>
      </w:divBdr>
    </w:div>
    <w:div w:id="1808009654">
      <w:bodyDiv w:val="1"/>
      <w:marLeft w:val="0"/>
      <w:marRight w:val="0"/>
      <w:marTop w:val="0"/>
      <w:marBottom w:val="0"/>
      <w:divBdr>
        <w:top w:val="none" w:sz="0" w:space="0" w:color="auto"/>
        <w:left w:val="none" w:sz="0" w:space="0" w:color="auto"/>
        <w:bottom w:val="none" w:sz="0" w:space="0" w:color="auto"/>
        <w:right w:val="none" w:sz="0" w:space="0" w:color="auto"/>
      </w:divBdr>
    </w:div>
    <w:div w:id="1811049444">
      <w:bodyDiv w:val="1"/>
      <w:marLeft w:val="0"/>
      <w:marRight w:val="0"/>
      <w:marTop w:val="0"/>
      <w:marBottom w:val="0"/>
      <w:divBdr>
        <w:top w:val="none" w:sz="0" w:space="0" w:color="auto"/>
        <w:left w:val="none" w:sz="0" w:space="0" w:color="auto"/>
        <w:bottom w:val="none" w:sz="0" w:space="0" w:color="auto"/>
        <w:right w:val="none" w:sz="0" w:space="0" w:color="auto"/>
      </w:divBdr>
    </w:div>
    <w:div w:id="1820262731">
      <w:bodyDiv w:val="1"/>
      <w:marLeft w:val="0"/>
      <w:marRight w:val="0"/>
      <w:marTop w:val="0"/>
      <w:marBottom w:val="0"/>
      <w:divBdr>
        <w:top w:val="none" w:sz="0" w:space="0" w:color="auto"/>
        <w:left w:val="none" w:sz="0" w:space="0" w:color="auto"/>
        <w:bottom w:val="none" w:sz="0" w:space="0" w:color="auto"/>
        <w:right w:val="none" w:sz="0" w:space="0" w:color="auto"/>
      </w:divBdr>
    </w:div>
    <w:div w:id="1822696081">
      <w:bodyDiv w:val="1"/>
      <w:marLeft w:val="0"/>
      <w:marRight w:val="0"/>
      <w:marTop w:val="0"/>
      <w:marBottom w:val="0"/>
      <w:divBdr>
        <w:top w:val="none" w:sz="0" w:space="0" w:color="auto"/>
        <w:left w:val="none" w:sz="0" w:space="0" w:color="auto"/>
        <w:bottom w:val="none" w:sz="0" w:space="0" w:color="auto"/>
        <w:right w:val="none" w:sz="0" w:space="0" w:color="auto"/>
      </w:divBdr>
    </w:div>
    <w:div w:id="1833255302">
      <w:bodyDiv w:val="1"/>
      <w:marLeft w:val="0"/>
      <w:marRight w:val="0"/>
      <w:marTop w:val="0"/>
      <w:marBottom w:val="0"/>
      <w:divBdr>
        <w:top w:val="none" w:sz="0" w:space="0" w:color="auto"/>
        <w:left w:val="none" w:sz="0" w:space="0" w:color="auto"/>
        <w:bottom w:val="none" w:sz="0" w:space="0" w:color="auto"/>
        <w:right w:val="none" w:sz="0" w:space="0" w:color="auto"/>
      </w:divBdr>
    </w:div>
    <w:div w:id="1841844204">
      <w:bodyDiv w:val="1"/>
      <w:marLeft w:val="0"/>
      <w:marRight w:val="0"/>
      <w:marTop w:val="0"/>
      <w:marBottom w:val="0"/>
      <w:divBdr>
        <w:top w:val="none" w:sz="0" w:space="0" w:color="auto"/>
        <w:left w:val="none" w:sz="0" w:space="0" w:color="auto"/>
        <w:bottom w:val="none" w:sz="0" w:space="0" w:color="auto"/>
        <w:right w:val="none" w:sz="0" w:space="0" w:color="auto"/>
      </w:divBdr>
    </w:div>
    <w:div w:id="1847820218">
      <w:bodyDiv w:val="1"/>
      <w:marLeft w:val="0"/>
      <w:marRight w:val="0"/>
      <w:marTop w:val="0"/>
      <w:marBottom w:val="0"/>
      <w:divBdr>
        <w:top w:val="none" w:sz="0" w:space="0" w:color="auto"/>
        <w:left w:val="none" w:sz="0" w:space="0" w:color="auto"/>
        <w:bottom w:val="none" w:sz="0" w:space="0" w:color="auto"/>
        <w:right w:val="none" w:sz="0" w:space="0" w:color="auto"/>
      </w:divBdr>
    </w:div>
    <w:div w:id="1854831518">
      <w:bodyDiv w:val="1"/>
      <w:marLeft w:val="0"/>
      <w:marRight w:val="0"/>
      <w:marTop w:val="0"/>
      <w:marBottom w:val="0"/>
      <w:divBdr>
        <w:top w:val="none" w:sz="0" w:space="0" w:color="auto"/>
        <w:left w:val="none" w:sz="0" w:space="0" w:color="auto"/>
        <w:bottom w:val="none" w:sz="0" w:space="0" w:color="auto"/>
        <w:right w:val="none" w:sz="0" w:space="0" w:color="auto"/>
      </w:divBdr>
    </w:div>
    <w:div w:id="1857453786">
      <w:bodyDiv w:val="1"/>
      <w:marLeft w:val="0"/>
      <w:marRight w:val="0"/>
      <w:marTop w:val="0"/>
      <w:marBottom w:val="0"/>
      <w:divBdr>
        <w:top w:val="none" w:sz="0" w:space="0" w:color="auto"/>
        <w:left w:val="none" w:sz="0" w:space="0" w:color="auto"/>
        <w:bottom w:val="none" w:sz="0" w:space="0" w:color="auto"/>
        <w:right w:val="none" w:sz="0" w:space="0" w:color="auto"/>
      </w:divBdr>
    </w:div>
    <w:div w:id="1858424070">
      <w:bodyDiv w:val="1"/>
      <w:marLeft w:val="0"/>
      <w:marRight w:val="0"/>
      <w:marTop w:val="0"/>
      <w:marBottom w:val="0"/>
      <w:divBdr>
        <w:top w:val="none" w:sz="0" w:space="0" w:color="auto"/>
        <w:left w:val="none" w:sz="0" w:space="0" w:color="auto"/>
        <w:bottom w:val="none" w:sz="0" w:space="0" w:color="auto"/>
        <w:right w:val="none" w:sz="0" w:space="0" w:color="auto"/>
      </w:divBdr>
    </w:div>
    <w:div w:id="1859007036">
      <w:bodyDiv w:val="1"/>
      <w:marLeft w:val="0"/>
      <w:marRight w:val="0"/>
      <w:marTop w:val="0"/>
      <w:marBottom w:val="0"/>
      <w:divBdr>
        <w:top w:val="none" w:sz="0" w:space="0" w:color="auto"/>
        <w:left w:val="none" w:sz="0" w:space="0" w:color="auto"/>
        <w:bottom w:val="none" w:sz="0" w:space="0" w:color="auto"/>
        <w:right w:val="none" w:sz="0" w:space="0" w:color="auto"/>
      </w:divBdr>
    </w:div>
    <w:div w:id="1862358310">
      <w:bodyDiv w:val="1"/>
      <w:marLeft w:val="0"/>
      <w:marRight w:val="0"/>
      <w:marTop w:val="0"/>
      <w:marBottom w:val="0"/>
      <w:divBdr>
        <w:top w:val="none" w:sz="0" w:space="0" w:color="auto"/>
        <w:left w:val="none" w:sz="0" w:space="0" w:color="auto"/>
        <w:bottom w:val="none" w:sz="0" w:space="0" w:color="auto"/>
        <w:right w:val="none" w:sz="0" w:space="0" w:color="auto"/>
      </w:divBdr>
    </w:div>
    <w:div w:id="1869221038">
      <w:bodyDiv w:val="1"/>
      <w:marLeft w:val="0"/>
      <w:marRight w:val="0"/>
      <w:marTop w:val="0"/>
      <w:marBottom w:val="0"/>
      <w:divBdr>
        <w:top w:val="none" w:sz="0" w:space="0" w:color="auto"/>
        <w:left w:val="none" w:sz="0" w:space="0" w:color="auto"/>
        <w:bottom w:val="none" w:sz="0" w:space="0" w:color="auto"/>
        <w:right w:val="none" w:sz="0" w:space="0" w:color="auto"/>
      </w:divBdr>
    </w:div>
    <w:div w:id="1873954221">
      <w:bodyDiv w:val="1"/>
      <w:marLeft w:val="0"/>
      <w:marRight w:val="0"/>
      <w:marTop w:val="0"/>
      <w:marBottom w:val="0"/>
      <w:divBdr>
        <w:top w:val="none" w:sz="0" w:space="0" w:color="auto"/>
        <w:left w:val="none" w:sz="0" w:space="0" w:color="auto"/>
        <w:bottom w:val="none" w:sz="0" w:space="0" w:color="auto"/>
        <w:right w:val="none" w:sz="0" w:space="0" w:color="auto"/>
      </w:divBdr>
    </w:div>
    <w:div w:id="1891913968">
      <w:bodyDiv w:val="1"/>
      <w:marLeft w:val="0"/>
      <w:marRight w:val="0"/>
      <w:marTop w:val="0"/>
      <w:marBottom w:val="0"/>
      <w:divBdr>
        <w:top w:val="none" w:sz="0" w:space="0" w:color="auto"/>
        <w:left w:val="none" w:sz="0" w:space="0" w:color="auto"/>
        <w:bottom w:val="none" w:sz="0" w:space="0" w:color="auto"/>
        <w:right w:val="none" w:sz="0" w:space="0" w:color="auto"/>
      </w:divBdr>
    </w:div>
    <w:div w:id="1892108306">
      <w:bodyDiv w:val="1"/>
      <w:marLeft w:val="0"/>
      <w:marRight w:val="0"/>
      <w:marTop w:val="0"/>
      <w:marBottom w:val="0"/>
      <w:divBdr>
        <w:top w:val="none" w:sz="0" w:space="0" w:color="auto"/>
        <w:left w:val="none" w:sz="0" w:space="0" w:color="auto"/>
        <w:bottom w:val="none" w:sz="0" w:space="0" w:color="auto"/>
        <w:right w:val="none" w:sz="0" w:space="0" w:color="auto"/>
      </w:divBdr>
    </w:div>
    <w:div w:id="1897350063">
      <w:bodyDiv w:val="1"/>
      <w:marLeft w:val="0"/>
      <w:marRight w:val="0"/>
      <w:marTop w:val="0"/>
      <w:marBottom w:val="0"/>
      <w:divBdr>
        <w:top w:val="none" w:sz="0" w:space="0" w:color="auto"/>
        <w:left w:val="none" w:sz="0" w:space="0" w:color="auto"/>
        <w:bottom w:val="none" w:sz="0" w:space="0" w:color="auto"/>
        <w:right w:val="none" w:sz="0" w:space="0" w:color="auto"/>
      </w:divBdr>
    </w:div>
    <w:div w:id="1898545056">
      <w:bodyDiv w:val="1"/>
      <w:marLeft w:val="0"/>
      <w:marRight w:val="0"/>
      <w:marTop w:val="0"/>
      <w:marBottom w:val="0"/>
      <w:divBdr>
        <w:top w:val="none" w:sz="0" w:space="0" w:color="auto"/>
        <w:left w:val="none" w:sz="0" w:space="0" w:color="auto"/>
        <w:bottom w:val="none" w:sz="0" w:space="0" w:color="auto"/>
        <w:right w:val="none" w:sz="0" w:space="0" w:color="auto"/>
      </w:divBdr>
    </w:div>
    <w:div w:id="1901133841">
      <w:bodyDiv w:val="1"/>
      <w:marLeft w:val="0"/>
      <w:marRight w:val="0"/>
      <w:marTop w:val="0"/>
      <w:marBottom w:val="0"/>
      <w:divBdr>
        <w:top w:val="none" w:sz="0" w:space="0" w:color="auto"/>
        <w:left w:val="none" w:sz="0" w:space="0" w:color="auto"/>
        <w:bottom w:val="none" w:sz="0" w:space="0" w:color="auto"/>
        <w:right w:val="none" w:sz="0" w:space="0" w:color="auto"/>
      </w:divBdr>
    </w:div>
    <w:div w:id="1902711042">
      <w:bodyDiv w:val="1"/>
      <w:marLeft w:val="0"/>
      <w:marRight w:val="0"/>
      <w:marTop w:val="0"/>
      <w:marBottom w:val="0"/>
      <w:divBdr>
        <w:top w:val="none" w:sz="0" w:space="0" w:color="auto"/>
        <w:left w:val="none" w:sz="0" w:space="0" w:color="auto"/>
        <w:bottom w:val="none" w:sz="0" w:space="0" w:color="auto"/>
        <w:right w:val="none" w:sz="0" w:space="0" w:color="auto"/>
      </w:divBdr>
    </w:div>
    <w:div w:id="1905405038">
      <w:bodyDiv w:val="1"/>
      <w:marLeft w:val="0"/>
      <w:marRight w:val="0"/>
      <w:marTop w:val="0"/>
      <w:marBottom w:val="0"/>
      <w:divBdr>
        <w:top w:val="none" w:sz="0" w:space="0" w:color="auto"/>
        <w:left w:val="none" w:sz="0" w:space="0" w:color="auto"/>
        <w:bottom w:val="none" w:sz="0" w:space="0" w:color="auto"/>
        <w:right w:val="none" w:sz="0" w:space="0" w:color="auto"/>
      </w:divBdr>
    </w:div>
    <w:div w:id="1919290805">
      <w:bodyDiv w:val="1"/>
      <w:marLeft w:val="0"/>
      <w:marRight w:val="0"/>
      <w:marTop w:val="0"/>
      <w:marBottom w:val="0"/>
      <w:divBdr>
        <w:top w:val="none" w:sz="0" w:space="0" w:color="auto"/>
        <w:left w:val="none" w:sz="0" w:space="0" w:color="auto"/>
        <w:bottom w:val="none" w:sz="0" w:space="0" w:color="auto"/>
        <w:right w:val="none" w:sz="0" w:space="0" w:color="auto"/>
      </w:divBdr>
    </w:div>
    <w:div w:id="1928659658">
      <w:bodyDiv w:val="1"/>
      <w:marLeft w:val="0"/>
      <w:marRight w:val="0"/>
      <w:marTop w:val="0"/>
      <w:marBottom w:val="0"/>
      <w:divBdr>
        <w:top w:val="none" w:sz="0" w:space="0" w:color="auto"/>
        <w:left w:val="none" w:sz="0" w:space="0" w:color="auto"/>
        <w:bottom w:val="none" w:sz="0" w:space="0" w:color="auto"/>
        <w:right w:val="none" w:sz="0" w:space="0" w:color="auto"/>
      </w:divBdr>
    </w:div>
    <w:div w:id="1932426096">
      <w:bodyDiv w:val="1"/>
      <w:marLeft w:val="0"/>
      <w:marRight w:val="0"/>
      <w:marTop w:val="0"/>
      <w:marBottom w:val="0"/>
      <w:divBdr>
        <w:top w:val="none" w:sz="0" w:space="0" w:color="auto"/>
        <w:left w:val="none" w:sz="0" w:space="0" w:color="auto"/>
        <w:bottom w:val="none" w:sz="0" w:space="0" w:color="auto"/>
        <w:right w:val="none" w:sz="0" w:space="0" w:color="auto"/>
      </w:divBdr>
    </w:div>
    <w:div w:id="1933278354">
      <w:bodyDiv w:val="1"/>
      <w:marLeft w:val="0"/>
      <w:marRight w:val="0"/>
      <w:marTop w:val="0"/>
      <w:marBottom w:val="0"/>
      <w:divBdr>
        <w:top w:val="none" w:sz="0" w:space="0" w:color="auto"/>
        <w:left w:val="none" w:sz="0" w:space="0" w:color="auto"/>
        <w:bottom w:val="none" w:sz="0" w:space="0" w:color="auto"/>
        <w:right w:val="none" w:sz="0" w:space="0" w:color="auto"/>
      </w:divBdr>
    </w:div>
    <w:div w:id="1944263155">
      <w:bodyDiv w:val="1"/>
      <w:marLeft w:val="0"/>
      <w:marRight w:val="0"/>
      <w:marTop w:val="0"/>
      <w:marBottom w:val="0"/>
      <w:divBdr>
        <w:top w:val="none" w:sz="0" w:space="0" w:color="auto"/>
        <w:left w:val="none" w:sz="0" w:space="0" w:color="auto"/>
        <w:bottom w:val="none" w:sz="0" w:space="0" w:color="auto"/>
        <w:right w:val="none" w:sz="0" w:space="0" w:color="auto"/>
      </w:divBdr>
    </w:div>
    <w:div w:id="1945722151">
      <w:bodyDiv w:val="1"/>
      <w:marLeft w:val="0"/>
      <w:marRight w:val="0"/>
      <w:marTop w:val="0"/>
      <w:marBottom w:val="0"/>
      <w:divBdr>
        <w:top w:val="none" w:sz="0" w:space="0" w:color="auto"/>
        <w:left w:val="none" w:sz="0" w:space="0" w:color="auto"/>
        <w:bottom w:val="none" w:sz="0" w:space="0" w:color="auto"/>
        <w:right w:val="none" w:sz="0" w:space="0" w:color="auto"/>
      </w:divBdr>
    </w:div>
    <w:div w:id="1948079287">
      <w:bodyDiv w:val="1"/>
      <w:marLeft w:val="0"/>
      <w:marRight w:val="0"/>
      <w:marTop w:val="0"/>
      <w:marBottom w:val="0"/>
      <w:divBdr>
        <w:top w:val="none" w:sz="0" w:space="0" w:color="auto"/>
        <w:left w:val="none" w:sz="0" w:space="0" w:color="auto"/>
        <w:bottom w:val="none" w:sz="0" w:space="0" w:color="auto"/>
        <w:right w:val="none" w:sz="0" w:space="0" w:color="auto"/>
      </w:divBdr>
    </w:div>
    <w:div w:id="1981229825">
      <w:bodyDiv w:val="1"/>
      <w:marLeft w:val="0"/>
      <w:marRight w:val="0"/>
      <w:marTop w:val="0"/>
      <w:marBottom w:val="0"/>
      <w:divBdr>
        <w:top w:val="none" w:sz="0" w:space="0" w:color="auto"/>
        <w:left w:val="none" w:sz="0" w:space="0" w:color="auto"/>
        <w:bottom w:val="none" w:sz="0" w:space="0" w:color="auto"/>
        <w:right w:val="none" w:sz="0" w:space="0" w:color="auto"/>
      </w:divBdr>
    </w:div>
    <w:div w:id="1984967756">
      <w:bodyDiv w:val="1"/>
      <w:marLeft w:val="0"/>
      <w:marRight w:val="0"/>
      <w:marTop w:val="0"/>
      <w:marBottom w:val="0"/>
      <w:divBdr>
        <w:top w:val="none" w:sz="0" w:space="0" w:color="auto"/>
        <w:left w:val="none" w:sz="0" w:space="0" w:color="auto"/>
        <w:bottom w:val="none" w:sz="0" w:space="0" w:color="auto"/>
        <w:right w:val="none" w:sz="0" w:space="0" w:color="auto"/>
      </w:divBdr>
    </w:div>
    <w:div w:id="1993436891">
      <w:bodyDiv w:val="1"/>
      <w:marLeft w:val="0"/>
      <w:marRight w:val="0"/>
      <w:marTop w:val="0"/>
      <w:marBottom w:val="0"/>
      <w:divBdr>
        <w:top w:val="none" w:sz="0" w:space="0" w:color="auto"/>
        <w:left w:val="none" w:sz="0" w:space="0" w:color="auto"/>
        <w:bottom w:val="none" w:sz="0" w:space="0" w:color="auto"/>
        <w:right w:val="none" w:sz="0" w:space="0" w:color="auto"/>
      </w:divBdr>
    </w:div>
    <w:div w:id="2001688760">
      <w:bodyDiv w:val="1"/>
      <w:marLeft w:val="0"/>
      <w:marRight w:val="0"/>
      <w:marTop w:val="0"/>
      <w:marBottom w:val="0"/>
      <w:divBdr>
        <w:top w:val="none" w:sz="0" w:space="0" w:color="auto"/>
        <w:left w:val="none" w:sz="0" w:space="0" w:color="auto"/>
        <w:bottom w:val="none" w:sz="0" w:space="0" w:color="auto"/>
        <w:right w:val="none" w:sz="0" w:space="0" w:color="auto"/>
      </w:divBdr>
    </w:div>
    <w:div w:id="2012833704">
      <w:bodyDiv w:val="1"/>
      <w:marLeft w:val="0"/>
      <w:marRight w:val="0"/>
      <w:marTop w:val="0"/>
      <w:marBottom w:val="0"/>
      <w:divBdr>
        <w:top w:val="none" w:sz="0" w:space="0" w:color="auto"/>
        <w:left w:val="none" w:sz="0" w:space="0" w:color="auto"/>
        <w:bottom w:val="none" w:sz="0" w:space="0" w:color="auto"/>
        <w:right w:val="none" w:sz="0" w:space="0" w:color="auto"/>
      </w:divBdr>
    </w:div>
    <w:div w:id="2035572028">
      <w:bodyDiv w:val="1"/>
      <w:marLeft w:val="0"/>
      <w:marRight w:val="0"/>
      <w:marTop w:val="0"/>
      <w:marBottom w:val="0"/>
      <w:divBdr>
        <w:top w:val="none" w:sz="0" w:space="0" w:color="auto"/>
        <w:left w:val="none" w:sz="0" w:space="0" w:color="auto"/>
        <w:bottom w:val="none" w:sz="0" w:space="0" w:color="auto"/>
        <w:right w:val="none" w:sz="0" w:space="0" w:color="auto"/>
      </w:divBdr>
    </w:div>
    <w:div w:id="2054037309">
      <w:bodyDiv w:val="1"/>
      <w:marLeft w:val="0"/>
      <w:marRight w:val="0"/>
      <w:marTop w:val="0"/>
      <w:marBottom w:val="0"/>
      <w:divBdr>
        <w:top w:val="none" w:sz="0" w:space="0" w:color="auto"/>
        <w:left w:val="none" w:sz="0" w:space="0" w:color="auto"/>
        <w:bottom w:val="none" w:sz="0" w:space="0" w:color="auto"/>
        <w:right w:val="none" w:sz="0" w:space="0" w:color="auto"/>
      </w:divBdr>
    </w:div>
    <w:div w:id="2055420641">
      <w:bodyDiv w:val="1"/>
      <w:marLeft w:val="0"/>
      <w:marRight w:val="0"/>
      <w:marTop w:val="0"/>
      <w:marBottom w:val="0"/>
      <w:divBdr>
        <w:top w:val="none" w:sz="0" w:space="0" w:color="auto"/>
        <w:left w:val="none" w:sz="0" w:space="0" w:color="auto"/>
        <w:bottom w:val="none" w:sz="0" w:space="0" w:color="auto"/>
        <w:right w:val="none" w:sz="0" w:space="0" w:color="auto"/>
      </w:divBdr>
    </w:div>
    <w:div w:id="2058551732">
      <w:bodyDiv w:val="1"/>
      <w:marLeft w:val="0"/>
      <w:marRight w:val="0"/>
      <w:marTop w:val="0"/>
      <w:marBottom w:val="0"/>
      <w:divBdr>
        <w:top w:val="none" w:sz="0" w:space="0" w:color="auto"/>
        <w:left w:val="none" w:sz="0" w:space="0" w:color="auto"/>
        <w:bottom w:val="none" w:sz="0" w:space="0" w:color="auto"/>
        <w:right w:val="none" w:sz="0" w:space="0" w:color="auto"/>
      </w:divBdr>
    </w:div>
    <w:div w:id="2060741661">
      <w:bodyDiv w:val="1"/>
      <w:marLeft w:val="0"/>
      <w:marRight w:val="0"/>
      <w:marTop w:val="0"/>
      <w:marBottom w:val="0"/>
      <w:divBdr>
        <w:top w:val="none" w:sz="0" w:space="0" w:color="auto"/>
        <w:left w:val="none" w:sz="0" w:space="0" w:color="auto"/>
        <w:bottom w:val="none" w:sz="0" w:space="0" w:color="auto"/>
        <w:right w:val="none" w:sz="0" w:space="0" w:color="auto"/>
      </w:divBdr>
    </w:div>
    <w:div w:id="2062363935">
      <w:bodyDiv w:val="1"/>
      <w:marLeft w:val="0"/>
      <w:marRight w:val="0"/>
      <w:marTop w:val="0"/>
      <w:marBottom w:val="0"/>
      <w:divBdr>
        <w:top w:val="none" w:sz="0" w:space="0" w:color="auto"/>
        <w:left w:val="none" w:sz="0" w:space="0" w:color="auto"/>
        <w:bottom w:val="none" w:sz="0" w:space="0" w:color="auto"/>
        <w:right w:val="none" w:sz="0" w:space="0" w:color="auto"/>
      </w:divBdr>
    </w:div>
    <w:div w:id="2067684569">
      <w:bodyDiv w:val="1"/>
      <w:marLeft w:val="0"/>
      <w:marRight w:val="0"/>
      <w:marTop w:val="0"/>
      <w:marBottom w:val="0"/>
      <w:divBdr>
        <w:top w:val="none" w:sz="0" w:space="0" w:color="auto"/>
        <w:left w:val="none" w:sz="0" w:space="0" w:color="auto"/>
        <w:bottom w:val="none" w:sz="0" w:space="0" w:color="auto"/>
        <w:right w:val="none" w:sz="0" w:space="0" w:color="auto"/>
      </w:divBdr>
    </w:div>
    <w:div w:id="2068140014">
      <w:bodyDiv w:val="1"/>
      <w:marLeft w:val="0"/>
      <w:marRight w:val="0"/>
      <w:marTop w:val="0"/>
      <w:marBottom w:val="0"/>
      <w:divBdr>
        <w:top w:val="none" w:sz="0" w:space="0" w:color="auto"/>
        <w:left w:val="none" w:sz="0" w:space="0" w:color="auto"/>
        <w:bottom w:val="none" w:sz="0" w:space="0" w:color="auto"/>
        <w:right w:val="none" w:sz="0" w:space="0" w:color="auto"/>
      </w:divBdr>
    </w:div>
    <w:div w:id="2071074243">
      <w:bodyDiv w:val="1"/>
      <w:marLeft w:val="0"/>
      <w:marRight w:val="0"/>
      <w:marTop w:val="0"/>
      <w:marBottom w:val="0"/>
      <w:divBdr>
        <w:top w:val="none" w:sz="0" w:space="0" w:color="auto"/>
        <w:left w:val="none" w:sz="0" w:space="0" w:color="auto"/>
        <w:bottom w:val="none" w:sz="0" w:space="0" w:color="auto"/>
        <w:right w:val="none" w:sz="0" w:space="0" w:color="auto"/>
      </w:divBdr>
    </w:div>
    <w:div w:id="2081558257">
      <w:bodyDiv w:val="1"/>
      <w:marLeft w:val="0"/>
      <w:marRight w:val="0"/>
      <w:marTop w:val="0"/>
      <w:marBottom w:val="0"/>
      <w:divBdr>
        <w:top w:val="none" w:sz="0" w:space="0" w:color="auto"/>
        <w:left w:val="none" w:sz="0" w:space="0" w:color="auto"/>
        <w:bottom w:val="none" w:sz="0" w:space="0" w:color="auto"/>
        <w:right w:val="none" w:sz="0" w:space="0" w:color="auto"/>
      </w:divBdr>
    </w:div>
    <w:div w:id="2088263866">
      <w:bodyDiv w:val="1"/>
      <w:marLeft w:val="0"/>
      <w:marRight w:val="0"/>
      <w:marTop w:val="0"/>
      <w:marBottom w:val="0"/>
      <w:divBdr>
        <w:top w:val="none" w:sz="0" w:space="0" w:color="auto"/>
        <w:left w:val="none" w:sz="0" w:space="0" w:color="auto"/>
        <w:bottom w:val="none" w:sz="0" w:space="0" w:color="auto"/>
        <w:right w:val="none" w:sz="0" w:space="0" w:color="auto"/>
      </w:divBdr>
    </w:div>
    <w:div w:id="2095200165">
      <w:bodyDiv w:val="1"/>
      <w:marLeft w:val="0"/>
      <w:marRight w:val="0"/>
      <w:marTop w:val="0"/>
      <w:marBottom w:val="0"/>
      <w:divBdr>
        <w:top w:val="none" w:sz="0" w:space="0" w:color="auto"/>
        <w:left w:val="none" w:sz="0" w:space="0" w:color="auto"/>
        <w:bottom w:val="none" w:sz="0" w:space="0" w:color="auto"/>
        <w:right w:val="none" w:sz="0" w:space="0" w:color="auto"/>
      </w:divBdr>
    </w:div>
    <w:div w:id="2109427659">
      <w:bodyDiv w:val="1"/>
      <w:marLeft w:val="0"/>
      <w:marRight w:val="0"/>
      <w:marTop w:val="0"/>
      <w:marBottom w:val="0"/>
      <w:divBdr>
        <w:top w:val="none" w:sz="0" w:space="0" w:color="auto"/>
        <w:left w:val="none" w:sz="0" w:space="0" w:color="auto"/>
        <w:bottom w:val="none" w:sz="0" w:space="0" w:color="auto"/>
        <w:right w:val="none" w:sz="0" w:space="0" w:color="auto"/>
      </w:divBdr>
    </w:div>
    <w:div w:id="2109691482">
      <w:bodyDiv w:val="1"/>
      <w:marLeft w:val="0"/>
      <w:marRight w:val="0"/>
      <w:marTop w:val="0"/>
      <w:marBottom w:val="0"/>
      <w:divBdr>
        <w:top w:val="none" w:sz="0" w:space="0" w:color="auto"/>
        <w:left w:val="none" w:sz="0" w:space="0" w:color="auto"/>
        <w:bottom w:val="none" w:sz="0" w:space="0" w:color="auto"/>
        <w:right w:val="none" w:sz="0" w:space="0" w:color="auto"/>
      </w:divBdr>
    </w:div>
    <w:div w:id="2119139318">
      <w:bodyDiv w:val="1"/>
      <w:marLeft w:val="0"/>
      <w:marRight w:val="0"/>
      <w:marTop w:val="0"/>
      <w:marBottom w:val="0"/>
      <w:divBdr>
        <w:top w:val="none" w:sz="0" w:space="0" w:color="auto"/>
        <w:left w:val="none" w:sz="0" w:space="0" w:color="auto"/>
        <w:bottom w:val="none" w:sz="0" w:space="0" w:color="auto"/>
        <w:right w:val="none" w:sz="0" w:space="0" w:color="auto"/>
      </w:divBdr>
    </w:div>
    <w:div w:id="2122069245">
      <w:bodyDiv w:val="1"/>
      <w:marLeft w:val="0"/>
      <w:marRight w:val="0"/>
      <w:marTop w:val="0"/>
      <w:marBottom w:val="0"/>
      <w:divBdr>
        <w:top w:val="none" w:sz="0" w:space="0" w:color="auto"/>
        <w:left w:val="none" w:sz="0" w:space="0" w:color="auto"/>
        <w:bottom w:val="none" w:sz="0" w:space="0" w:color="auto"/>
        <w:right w:val="none" w:sz="0" w:space="0" w:color="auto"/>
      </w:divBdr>
    </w:div>
    <w:div w:id="2125492455">
      <w:bodyDiv w:val="1"/>
      <w:marLeft w:val="0"/>
      <w:marRight w:val="0"/>
      <w:marTop w:val="0"/>
      <w:marBottom w:val="0"/>
      <w:divBdr>
        <w:top w:val="none" w:sz="0" w:space="0" w:color="auto"/>
        <w:left w:val="none" w:sz="0" w:space="0" w:color="auto"/>
        <w:bottom w:val="none" w:sz="0" w:space="0" w:color="auto"/>
        <w:right w:val="none" w:sz="0" w:space="0" w:color="auto"/>
      </w:divBdr>
    </w:div>
    <w:div w:id="2127582434">
      <w:bodyDiv w:val="1"/>
      <w:marLeft w:val="0"/>
      <w:marRight w:val="0"/>
      <w:marTop w:val="0"/>
      <w:marBottom w:val="0"/>
      <w:divBdr>
        <w:top w:val="none" w:sz="0" w:space="0" w:color="auto"/>
        <w:left w:val="none" w:sz="0" w:space="0" w:color="auto"/>
        <w:bottom w:val="none" w:sz="0" w:space="0" w:color="auto"/>
        <w:right w:val="none" w:sz="0" w:space="0" w:color="auto"/>
      </w:divBdr>
    </w:div>
    <w:div w:id="2134321410">
      <w:bodyDiv w:val="1"/>
      <w:marLeft w:val="0"/>
      <w:marRight w:val="0"/>
      <w:marTop w:val="0"/>
      <w:marBottom w:val="0"/>
      <w:divBdr>
        <w:top w:val="none" w:sz="0" w:space="0" w:color="auto"/>
        <w:left w:val="none" w:sz="0" w:space="0" w:color="auto"/>
        <w:bottom w:val="none" w:sz="0" w:space="0" w:color="auto"/>
        <w:right w:val="none" w:sz="0" w:space="0" w:color="auto"/>
      </w:divBdr>
    </w:div>
    <w:div w:id="2136635514">
      <w:bodyDiv w:val="1"/>
      <w:marLeft w:val="0"/>
      <w:marRight w:val="0"/>
      <w:marTop w:val="0"/>
      <w:marBottom w:val="0"/>
      <w:divBdr>
        <w:top w:val="none" w:sz="0" w:space="0" w:color="auto"/>
        <w:left w:val="none" w:sz="0" w:space="0" w:color="auto"/>
        <w:bottom w:val="none" w:sz="0" w:space="0" w:color="auto"/>
        <w:right w:val="none" w:sz="0" w:space="0" w:color="auto"/>
      </w:divBdr>
    </w:div>
    <w:div w:id="2142074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0CAC7-5F6B-4F35-8D88-B65B948A5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1175</Words>
  <Characters>6700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10 Queens Quay W</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Shakaira John</dc:creator>
  <cp:keywords/>
  <dc:description/>
  <cp:lastModifiedBy>Ashley S Bell</cp:lastModifiedBy>
  <cp:revision>2</cp:revision>
  <dcterms:created xsi:type="dcterms:W3CDTF">2017-12-21T17:37:00Z</dcterms:created>
  <dcterms:modified xsi:type="dcterms:W3CDTF">2017-12-21T17:37:00Z</dcterms:modified>
</cp:coreProperties>
</file>